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813CA" w14:textId="77777777" w:rsidR="00F204D5" w:rsidRDefault="00F204D5" w:rsidP="00164DFF">
      <w:pPr>
        <w:tabs>
          <w:tab w:val="left" w:pos="360"/>
          <w:tab w:val="left" w:pos="6300"/>
        </w:tabs>
        <w:jc w:val="center"/>
        <w:rPr>
          <w:rFonts w:ascii="Arial" w:hAnsi="Arial" w:cs="Arial"/>
          <w:b/>
          <w:sz w:val="28"/>
          <w:szCs w:val="18"/>
        </w:rPr>
      </w:pPr>
    </w:p>
    <w:p w14:paraId="1F7A1F86" w14:textId="77777777" w:rsidR="00F204D5" w:rsidRDefault="00F204D5" w:rsidP="00F204D5">
      <w:pPr>
        <w:tabs>
          <w:tab w:val="left" w:pos="6300"/>
        </w:tabs>
        <w:jc w:val="center"/>
        <w:rPr>
          <w:rFonts w:ascii="Arial" w:hAnsi="Arial" w:cs="Arial"/>
          <w:b/>
          <w:sz w:val="28"/>
          <w:szCs w:val="18"/>
        </w:rPr>
      </w:pPr>
    </w:p>
    <w:p w14:paraId="6E2FEF33" w14:textId="60CC7A3B" w:rsidR="00F204D5" w:rsidRDefault="00F204D5" w:rsidP="00F204D5">
      <w:pPr>
        <w:tabs>
          <w:tab w:val="left" w:pos="6300"/>
        </w:tabs>
        <w:jc w:val="center"/>
        <w:rPr>
          <w:rFonts w:ascii="Arial" w:hAnsi="Arial" w:cs="Arial"/>
          <w:b/>
          <w:sz w:val="28"/>
          <w:szCs w:val="18"/>
        </w:rPr>
      </w:pPr>
      <w:r>
        <w:rPr>
          <w:noProof/>
          <w:lang w:val="en-US"/>
        </w:rPr>
        <w:drawing>
          <wp:anchor distT="0" distB="0" distL="114300" distR="114300" simplePos="0" relativeHeight="251659776" behindDoc="1" locked="0" layoutInCell="1" allowOverlap="1" wp14:anchorId="7A8066CB" wp14:editId="35D98928">
            <wp:simplePos x="0" y="0"/>
            <wp:positionH relativeFrom="margin">
              <wp:posOffset>-75565</wp:posOffset>
            </wp:positionH>
            <wp:positionV relativeFrom="paragraph">
              <wp:posOffset>-386080</wp:posOffset>
            </wp:positionV>
            <wp:extent cx="1155700" cy="552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18"/>
        </w:rPr>
        <w:t>SERVICE SCHEDULE</w:t>
      </w:r>
    </w:p>
    <w:p w14:paraId="3FF86453" w14:textId="6903C945" w:rsidR="00F204D5" w:rsidRDefault="00A553EC" w:rsidP="00F204D5">
      <w:pPr>
        <w:tabs>
          <w:tab w:val="left" w:pos="6300"/>
        </w:tabs>
        <w:jc w:val="center"/>
        <w:rPr>
          <w:rFonts w:ascii="Arial" w:hAnsi="Arial" w:cs="Arial"/>
          <w:b/>
          <w:sz w:val="28"/>
          <w:szCs w:val="18"/>
        </w:rPr>
      </w:pPr>
      <w:r>
        <w:rPr>
          <w:rFonts w:ascii="Arial" w:hAnsi="Arial" w:cs="Arial"/>
          <w:b/>
          <w:sz w:val="28"/>
          <w:szCs w:val="18"/>
        </w:rPr>
        <w:t>CLOUD COMPUTE – INFRASTRUCTURE AS A SERVICE</w:t>
      </w:r>
      <w:r w:rsidR="006D2875">
        <w:rPr>
          <w:rFonts w:ascii="Arial" w:hAnsi="Arial" w:cs="Arial"/>
          <w:b/>
          <w:sz w:val="28"/>
          <w:szCs w:val="18"/>
        </w:rPr>
        <w:t xml:space="preserve"> (“IAAS”)</w:t>
      </w:r>
    </w:p>
    <w:p w14:paraId="372D941A" w14:textId="77777777" w:rsidR="00F204D5" w:rsidRDefault="00F204D5" w:rsidP="00F204D5">
      <w:pPr>
        <w:tabs>
          <w:tab w:val="left" w:pos="6300"/>
        </w:tabs>
        <w:jc w:val="center"/>
        <w:rPr>
          <w:rFonts w:ascii="Arial" w:hAnsi="Arial" w:cs="Arial"/>
          <w:b/>
          <w:sz w:val="28"/>
          <w:szCs w:val="18"/>
        </w:rPr>
      </w:pPr>
    </w:p>
    <w:p w14:paraId="6A977C04" w14:textId="343F2D24" w:rsidR="00F204D5" w:rsidRDefault="00A553EC" w:rsidP="00F204D5">
      <w:pPr>
        <w:tabs>
          <w:tab w:val="left" w:pos="6300"/>
        </w:tabs>
        <w:rPr>
          <w:rFonts w:ascii="Arial" w:hAnsi="Arial" w:cs="Arial"/>
          <w:sz w:val="18"/>
          <w:szCs w:val="18"/>
        </w:rPr>
      </w:pPr>
      <w:r>
        <w:rPr>
          <w:rFonts w:ascii="Arial" w:hAnsi="Arial" w:cs="Arial"/>
          <w:sz w:val="18"/>
          <w:szCs w:val="18"/>
        </w:rPr>
        <w:tab/>
      </w:r>
    </w:p>
    <w:p w14:paraId="507D85BC" w14:textId="77777777" w:rsidR="00F204D5" w:rsidRDefault="00F204D5" w:rsidP="00F204D5">
      <w:pPr>
        <w:rPr>
          <w:rStyle w:val="Style1"/>
        </w:rPr>
      </w:pPr>
      <w:r>
        <w:rPr>
          <w:rFonts w:ascii="Arial" w:hAnsi="Arial" w:cs="Arial"/>
          <w:b/>
        </w:rPr>
        <w:t>CUSTOMER</w:t>
      </w:r>
      <w:r>
        <w:rPr>
          <w:rFonts w:ascii="Arial" w:hAnsi="Arial" w:cs="Arial"/>
        </w:rPr>
        <w:t xml:space="preserve"> (“</w:t>
      </w:r>
      <w:r>
        <w:rPr>
          <w:rFonts w:ascii="Arial" w:hAnsi="Arial" w:cs="Arial"/>
          <w:b/>
        </w:rPr>
        <w:t>Custome</w:t>
      </w:r>
      <w:r>
        <w:rPr>
          <w:rFonts w:ascii="Arial" w:hAnsi="Arial" w:cs="Arial"/>
        </w:rPr>
        <w:t xml:space="preserve">r”):  </w:t>
      </w:r>
      <w:sdt>
        <w:sdtPr>
          <w:rPr>
            <w:rStyle w:val="Style1"/>
          </w:rPr>
          <w:id w:val="-52160361"/>
          <w:placeholder>
            <w:docPart w:val="7EBE3B1E41E34C7FAE1B74AB79B65DA0"/>
          </w:placeholder>
        </w:sdtPr>
        <w:sdtEndPr>
          <w:rPr>
            <w:rStyle w:val="Style1"/>
          </w:rPr>
        </w:sdtEndPr>
        <w:sdtContent>
          <w:r>
            <w:rPr>
              <w:rStyle w:val="Style1"/>
              <w:caps/>
            </w:rPr>
            <w:t>enter cUSTOMER name here</w:t>
          </w:r>
        </w:sdtContent>
      </w:sdt>
    </w:p>
    <w:p w14:paraId="2FD1AACF" w14:textId="315C54DC" w:rsidR="00CD5430" w:rsidRPr="00CD5430" w:rsidRDefault="00F204D5" w:rsidP="004614A0">
      <w:pPr>
        <w:pStyle w:val="Section"/>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0"/>
        <w:outlineLvl w:val="9"/>
        <w:rPr>
          <w:rFonts w:cs="Arial"/>
          <w:b/>
          <w:bCs/>
          <w:sz w:val="32"/>
          <w:szCs w:val="32"/>
        </w:rPr>
      </w:pPr>
      <w:r w:rsidDel="00F204D5">
        <w:rPr>
          <w:rFonts w:cs="Arial"/>
          <w:noProof/>
          <w:szCs w:val="18"/>
        </w:rPr>
        <w:t xml:space="preserve"> </w:t>
      </w:r>
    </w:p>
    <w:p w14:paraId="024E4620" w14:textId="0EC255BE" w:rsidR="00F204D5" w:rsidRDefault="0064738E" w:rsidP="0064738E">
      <w:pPr>
        <w:pStyle w:val="ListParagraph"/>
        <w:tabs>
          <w:tab w:val="left" w:pos="6300"/>
        </w:tabs>
        <w:ind w:left="360"/>
        <w:jc w:val="both"/>
        <w:rPr>
          <w:rFonts w:ascii="Arial" w:hAnsi="Arial" w:cs="Arial"/>
          <w:sz w:val="19"/>
          <w:szCs w:val="19"/>
        </w:rPr>
      </w:pPr>
      <w:r>
        <w:rPr>
          <w:rFonts w:ascii="Arial" w:hAnsi="Arial" w:cs="Arial"/>
          <w:sz w:val="19"/>
          <w:szCs w:val="19"/>
        </w:rPr>
        <w:t>This Cloud Compute</w:t>
      </w:r>
      <w:r w:rsidR="00A553EC">
        <w:rPr>
          <w:rFonts w:ascii="Arial" w:hAnsi="Arial" w:cs="Arial"/>
          <w:sz w:val="19"/>
          <w:szCs w:val="19"/>
        </w:rPr>
        <w:t>-Infrastructure as a Service</w:t>
      </w:r>
      <w:r w:rsidR="006D2875">
        <w:rPr>
          <w:rFonts w:ascii="Arial" w:hAnsi="Arial" w:cs="Arial"/>
          <w:sz w:val="19"/>
          <w:szCs w:val="19"/>
        </w:rPr>
        <w:t xml:space="preserve"> (“IAAS”)</w:t>
      </w:r>
      <w:r w:rsidR="009F4413">
        <w:rPr>
          <w:rFonts w:ascii="Arial" w:hAnsi="Arial" w:cs="Arial"/>
          <w:sz w:val="19"/>
          <w:szCs w:val="19"/>
        </w:rPr>
        <w:t xml:space="preserve"> </w:t>
      </w:r>
      <w:r w:rsidR="00610DD5">
        <w:rPr>
          <w:rFonts w:ascii="Arial" w:hAnsi="Arial" w:cs="Arial"/>
          <w:sz w:val="19"/>
          <w:szCs w:val="19"/>
        </w:rPr>
        <w:t xml:space="preserve">Service </w:t>
      </w:r>
      <w:r w:rsidR="00F204D5">
        <w:rPr>
          <w:rFonts w:ascii="Arial" w:hAnsi="Arial" w:cs="Arial"/>
          <w:sz w:val="19"/>
          <w:szCs w:val="19"/>
        </w:rPr>
        <w:t>Schedule (“</w:t>
      </w:r>
      <w:r w:rsidR="00F204D5">
        <w:rPr>
          <w:rFonts w:ascii="Arial" w:hAnsi="Arial" w:cs="Arial"/>
          <w:b/>
          <w:sz w:val="19"/>
          <w:szCs w:val="19"/>
        </w:rPr>
        <w:t>Service Schedule</w:t>
      </w:r>
      <w:r w:rsidR="00F204D5">
        <w:rPr>
          <w:rFonts w:ascii="Arial" w:hAnsi="Arial" w:cs="Arial"/>
          <w:sz w:val="19"/>
          <w:szCs w:val="19"/>
        </w:rPr>
        <w:t>”) shall be governed by and subject to the applicable Master Service Agreement (“</w:t>
      </w:r>
      <w:r w:rsidR="00F204D5">
        <w:rPr>
          <w:rFonts w:ascii="Arial" w:hAnsi="Arial" w:cs="Arial"/>
          <w:b/>
          <w:sz w:val="19"/>
          <w:szCs w:val="19"/>
        </w:rPr>
        <w:t>MSA</w:t>
      </w:r>
      <w:r w:rsidR="00F204D5">
        <w:rPr>
          <w:rFonts w:ascii="Arial" w:hAnsi="Arial" w:cs="Arial"/>
          <w:sz w:val="19"/>
          <w:szCs w:val="19"/>
        </w:rPr>
        <w:t>”) between the Customer and Allstream Business</w:t>
      </w:r>
      <w:r w:rsidR="006F58D0">
        <w:rPr>
          <w:rFonts w:ascii="Arial" w:hAnsi="Arial" w:cs="Arial"/>
          <w:sz w:val="19"/>
          <w:szCs w:val="19"/>
        </w:rPr>
        <w:t xml:space="preserve"> Inc.</w:t>
      </w:r>
      <w:r w:rsidR="00AF21E9" w:rsidRPr="00AF21E9">
        <w:rPr>
          <w:rFonts w:ascii="Arial" w:hAnsi="Arial" w:cs="Arial"/>
          <w:sz w:val="19"/>
          <w:szCs w:val="19"/>
        </w:rPr>
        <w:t xml:space="preserve"> </w:t>
      </w:r>
      <w:r w:rsidR="00AF21E9" w:rsidRPr="00591E10">
        <w:rPr>
          <w:rFonts w:ascii="Arial" w:hAnsi="Arial" w:cs="Arial"/>
          <w:sz w:val="19"/>
          <w:szCs w:val="19"/>
        </w:rPr>
        <w:t xml:space="preserve">and/or </w:t>
      </w:r>
      <w:r w:rsidR="00AF21E9" w:rsidRPr="00952373">
        <w:rPr>
          <w:rFonts w:ascii="Arial" w:hAnsi="Arial" w:cs="Arial"/>
          <w:sz w:val="19"/>
          <w:szCs w:val="19"/>
        </w:rPr>
        <w:t>Allstream Business US</w:t>
      </w:r>
      <w:r w:rsidR="00AF21E9">
        <w:rPr>
          <w:rFonts w:ascii="Arial" w:hAnsi="Arial" w:cs="Arial"/>
          <w:sz w:val="19"/>
          <w:szCs w:val="19"/>
        </w:rPr>
        <w:t>,</w:t>
      </w:r>
      <w:r w:rsidR="00C72EDF">
        <w:rPr>
          <w:rFonts w:ascii="Arial" w:hAnsi="Arial" w:cs="Arial"/>
          <w:sz w:val="19"/>
          <w:szCs w:val="19"/>
        </w:rPr>
        <w:t xml:space="preserve"> LLC</w:t>
      </w:r>
      <w:r w:rsidR="00AF21E9" w:rsidRPr="00591E10">
        <w:rPr>
          <w:rFonts w:ascii="Arial" w:hAnsi="Arial" w:cs="Arial"/>
          <w:sz w:val="19"/>
          <w:szCs w:val="19"/>
        </w:rPr>
        <w:t xml:space="preserve">. through its subsidiaries </w:t>
      </w:r>
      <w:r w:rsidR="00AF21E9" w:rsidRPr="002A21C7">
        <w:rPr>
          <w:rFonts w:ascii="Arial" w:hAnsi="Arial" w:cs="Arial"/>
          <w:sz w:val="19"/>
          <w:szCs w:val="19"/>
        </w:rPr>
        <w:t>(“</w:t>
      </w:r>
      <w:r w:rsidR="00AF21E9" w:rsidRPr="00591E10">
        <w:rPr>
          <w:rFonts w:ascii="Arial" w:hAnsi="Arial" w:cs="Arial"/>
          <w:b/>
          <w:sz w:val="19"/>
          <w:szCs w:val="19"/>
        </w:rPr>
        <w:t>Allstream</w:t>
      </w:r>
      <w:r w:rsidR="00AF21E9" w:rsidRPr="002A21C7">
        <w:rPr>
          <w:rFonts w:ascii="Arial" w:hAnsi="Arial" w:cs="Arial"/>
          <w:sz w:val="19"/>
          <w:szCs w:val="19"/>
        </w:rPr>
        <w:t>”).</w:t>
      </w:r>
      <w:r w:rsidR="00AF21E9" w:rsidRPr="009F0A44">
        <w:rPr>
          <w:rFonts w:ascii="Arial" w:eastAsia="Times New Roman" w:hAnsi="Arial" w:cs="Arial"/>
          <w:sz w:val="18"/>
          <w:szCs w:val="18"/>
          <w:lang w:val="en-CA"/>
        </w:rPr>
        <w:t xml:space="preserve">  </w:t>
      </w:r>
      <w:r w:rsidR="00F204D5">
        <w:rPr>
          <w:rFonts w:ascii="Arial" w:hAnsi="Arial" w:cs="Arial"/>
          <w:sz w:val="19"/>
          <w:szCs w:val="19"/>
        </w:rPr>
        <w:t xml:space="preserve"> If the Customer has not executed an MSA then this Service Schedule shall be governed by the terms and conditions of Allstream’s standard MSA as posted on www.allstream.com incorporated herein by this reference and available upon request. Capitalized terms not defined herein will have the meaning ascribed to them in the MSA. Allstream and Customer may be referred to herein as a “Party” and collectively as the “Parties.”</w:t>
      </w:r>
    </w:p>
    <w:p w14:paraId="0FE4E529" w14:textId="1E49DE8D" w:rsidR="00F204D5" w:rsidRDefault="00F204D5" w:rsidP="0064738E">
      <w:pPr>
        <w:ind w:left="360"/>
        <w:rPr>
          <w:rFonts w:ascii="Arial" w:eastAsia="Calibri" w:hAnsi="Arial" w:cs="Arial"/>
          <w:sz w:val="19"/>
          <w:szCs w:val="19"/>
        </w:rPr>
      </w:pPr>
      <w:r>
        <w:rPr>
          <w:rFonts w:ascii="Arial" w:eastAsia="Calibri" w:hAnsi="Arial" w:cs="Arial"/>
          <w:sz w:val="19"/>
          <w:szCs w:val="19"/>
        </w:rPr>
        <w:t>This Service Schedule contains detailed information relating to the provisioning of communications services (“</w:t>
      </w:r>
      <w:r>
        <w:rPr>
          <w:rFonts w:ascii="Arial" w:eastAsia="Calibri" w:hAnsi="Arial" w:cs="Arial"/>
          <w:b/>
          <w:sz w:val="19"/>
          <w:szCs w:val="19"/>
        </w:rPr>
        <w:t>Services</w:t>
      </w:r>
      <w:r>
        <w:rPr>
          <w:rFonts w:ascii="Arial" w:eastAsia="Calibri" w:hAnsi="Arial" w:cs="Arial"/>
          <w:sz w:val="19"/>
          <w:szCs w:val="19"/>
        </w:rPr>
        <w:t xml:space="preserve">”) as purchased by Customer from time to time by way of an Allstream approved Service Order. </w:t>
      </w:r>
    </w:p>
    <w:p w14:paraId="12EB7E26" w14:textId="77777777" w:rsidR="00F204D5" w:rsidRDefault="00F204D5" w:rsidP="0064738E">
      <w:pPr>
        <w:ind w:left="360"/>
        <w:rPr>
          <w:rFonts w:ascii="Arial" w:eastAsia="Calibri" w:hAnsi="Arial" w:cs="Arial"/>
          <w:sz w:val="19"/>
          <w:szCs w:val="19"/>
        </w:rPr>
      </w:pPr>
    </w:p>
    <w:p w14:paraId="1A306490" w14:textId="402E4CE2" w:rsidR="00CD5430" w:rsidRPr="004614A0" w:rsidRDefault="00CD5430" w:rsidP="0064738E">
      <w:pPr>
        <w:pStyle w:val="Header"/>
        <w:tabs>
          <w:tab w:val="clear" w:pos="4320"/>
          <w:tab w:val="clear" w:pos="8640"/>
        </w:tabs>
        <w:spacing w:before="120"/>
        <w:ind w:left="360"/>
        <w:rPr>
          <w:rFonts w:ascii="Arial" w:eastAsia="Calibri" w:hAnsi="Arial" w:cs="Arial"/>
          <w:sz w:val="19"/>
          <w:szCs w:val="19"/>
          <w:lang w:val="en-CA"/>
        </w:rPr>
      </w:pPr>
      <w:r w:rsidRPr="004614A0">
        <w:rPr>
          <w:rFonts w:ascii="Arial" w:eastAsia="Calibri" w:hAnsi="Arial" w:cs="Arial"/>
          <w:sz w:val="19"/>
          <w:szCs w:val="19"/>
          <w:lang w:val="en-CA"/>
        </w:rPr>
        <w:t xml:space="preserve">Unless otherwise defined in this Service Schedule, </w:t>
      </w:r>
      <w:r w:rsidR="004A1B2A" w:rsidRPr="004614A0">
        <w:rPr>
          <w:rFonts w:ascii="Arial" w:eastAsia="Calibri" w:hAnsi="Arial" w:cs="Arial"/>
          <w:sz w:val="19"/>
          <w:szCs w:val="19"/>
          <w:lang w:val="en-CA"/>
        </w:rPr>
        <w:t>capitalized</w:t>
      </w:r>
      <w:r w:rsidRPr="004614A0">
        <w:rPr>
          <w:rFonts w:ascii="Arial" w:eastAsia="Calibri" w:hAnsi="Arial" w:cs="Arial"/>
          <w:sz w:val="19"/>
          <w:szCs w:val="19"/>
          <w:lang w:val="en-CA"/>
        </w:rPr>
        <w:t xml:space="preserve"> terms have the meaning ascribed thereto in the Agreement. </w:t>
      </w:r>
      <w:r w:rsidR="00E06AF4" w:rsidRPr="004614A0">
        <w:rPr>
          <w:rFonts w:ascii="Arial" w:eastAsia="Calibri" w:hAnsi="Arial" w:cs="Arial"/>
          <w:sz w:val="19"/>
          <w:szCs w:val="19"/>
          <w:lang w:val="en-CA"/>
        </w:rPr>
        <w:t xml:space="preserve"> </w:t>
      </w:r>
      <w:r w:rsidRPr="004614A0">
        <w:rPr>
          <w:rFonts w:ascii="Arial" w:eastAsia="Calibri" w:hAnsi="Arial" w:cs="Arial"/>
          <w:sz w:val="19"/>
          <w:szCs w:val="19"/>
          <w:lang w:val="en-CA"/>
        </w:rPr>
        <w:t xml:space="preserve">Notwithstanding anything in this Service Schedule, nothing shall be deemed to limit in any way the </w:t>
      </w:r>
      <w:r w:rsidR="00BD7455">
        <w:rPr>
          <w:rFonts w:ascii="Arial" w:eastAsia="Calibri" w:hAnsi="Arial" w:cs="Arial"/>
          <w:sz w:val="19"/>
          <w:szCs w:val="19"/>
          <w:lang w:val="en-CA"/>
        </w:rPr>
        <w:t>Limitations of L</w:t>
      </w:r>
      <w:r w:rsidRPr="004614A0">
        <w:rPr>
          <w:rFonts w:ascii="Arial" w:eastAsia="Calibri" w:hAnsi="Arial" w:cs="Arial"/>
          <w:sz w:val="19"/>
          <w:szCs w:val="19"/>
          <w:lang w:val="en-CA"/>
        </w:rPr>
        <w:t>iability provisions contained in Allstream’s Terms of Service.</w:t>
      </w:r>
    </w:p>
    <w:p w14:paraId="4D8E9651" w14:textId="77777777" w:rsidR="00E06AF4" w:rsidRPr="004614A0" w:rsidRDefault="00E06AF4" w:rsidP="0064738E">
      <w:pPr>
        <w:pStyle w:val="Header"/>
        <w:tabs>
          <w:tab w:val="clear" w:pos="4320"/>
          <w:tab w:val="clear" w:pos="8640"/>
        </w:tabs>
        <w:spacing w:before="120"/>
        <w:ind w:left="360"/>
        <w:rPr>
          <w:rFonts w:ascii="Arial" w:eastAsia="Calibri" w:hAnsi="Arial" w:cs="Arial"/>
          <w:sz w:val="19"/>
          <w:szCs w:val="19"/>
          <w:lang w:val="en-CA"/>
        </w:rPr>
      </w:pPr>
      <w:r w:rsidRPr="004614A0">
        <w:rPr>
          <w:rFonts w:ascii="Arial" w:eastAsia="Calibri" w:hAnsi="Arial" w:cs="Arial"/>
          <w:sz w:val="19"/>
          <w:szCs w:val="19"/>
          <w:lang w:val="en-CA"/>
        </w:rPr>
        <w:t>Allstream will notify Customer via email that</w:t>
      </w:r>
      <w:r w:rsidR="00520CB6" w:rsidRPr="004614A0">
        <w:rPr>
          <w:rFonts w:ascii="Arial" w:eastAsia="Calibri" w:hAnsi="Arial" w:cs="Arial"/>
          <w:sz w:val="19"/>
          <w:szCs w:val="19"/>
          <w:lang w:val="en-CA"/>
        </w:rPr>
        <w:t xml:space="preserve"> </w:t>
      </w:r>
      <w:r w:rsidRPr="004614A0">
        <w:rPr>
          <w:rFonts w:ascii="Arial" w:eastAsia="Calibri" w:hAnsi="Arial" w:cs="Arial"/>
          <w:sz w:val="19"/>
          <w:szCs w:val="19"/>
          <w:lang w:val="en-CA"/>
        </w:rPr>
        <w:t>Customer’s use of the Services can commence, and Allstream will provide credentials to log into Customer’s cloud environment (“</w:t>
      </w:r>
      <w:r w:rsidR="006179C3" w:rsidRPr="004614A0">
        <w:rPr>
          <w:rFonts w:ascii="Arial" w:eastAsia="Calibri" w:hAnsi="Arial" w:cs="Arial"/>
          <w:sz w:val="19"/>
          <w:szCs w:val="19"/>
          <w:lang w:val="en-CA"/>
        </w:rPr>
        <w:t>In Service Date</w:t>
      </w:r>
      <w:r w:rsidRPr="004614A0">
        <w:rPr>
          <w:rFonts w:ascii="Arial" w:eastAsia="Calibri" w:hAnsi="Arial" w:cs="Arial"/>
          <w:sz w:val="19"/>
          <w:szCs w:val="19"/>
          <w:lang w:val="en-CA"/>
        </w:rPr>
        <w:t>”).</w:t>
      </w:r>
    </w:p>
    <w:p w14:paraId="72298F7E" w14:textId="77777777" w:rsidR="00E06AF4" w:rsidRPr="004614A0" w:rsidRDefault="00E06AF4" w:rsidP="0064738E">
      <w:pPr>
        <w:pStyle w:val="Header"/>
        <w:tabs>
          <w:tab w:val="clear" w:pos="4320"/>
          <w:tab w:val="clear" w:pos="8640"/>
        </w:tabs>
        <w:spacing w:before="120"/>
        <w:ind w:left="360"/>
        <w:rPr>
          <w:rFonts w:ascii="Arial" w:eastAsia="Calibri" w:hAnsi="Arial" w:cs="Arial"/>
          <w:sz w:val="19"/>
          <w:szCs w:val="19"/>
          <w:lang w:val="en-CA"/>
        </w:rPr>
      </w:pPr>
      <w:r w:rsidRPr="004614A0">
        <w:rPr>
          <w:rFonts w:ascii="Arial" w:eastAsia="Calibri" w:hAnsi="Arial" w:cs="Arial"/>
          <w:sz w:val="19"/>
          <w:szCs w:val="19"/>
          <w:lang w:val="en-CA"/>
        </w:rPr>
        <w:t>Within the sixty</w:t>
      </w:r>
      <w:r w:rsidR="00F47884" w:rsidRPr="004614A0">
        <w:rPr>
          <w:rFonts w:ascii="Arial" w:eastAsia="Calibri" w:hAnsi="Arial" w:cs="Arial"/>
          <w:sz w:val="19"/>
          <w:szCs w:val="19"/>
          <w:lang w:val="en-CA"/>
        </w:rPr>
        <w:t xml:space="preserve"> </w:t>
      </w:r>
      <w:r w:rsidRPr="004614A0">
        <w:rPr>
          <w:rFonts w:ascii="Arial" w:eastAsia="Calibri" w:hAnsi="Arial" w:cs="Arial"/>
          <w:sz w:val="19"/>
          <w:szCs w:val="19"/>
          <w:lang w:val="en-CA"/>
        </w:rPr>
        <w:t xml:space="preserve">(60) day period after the </w:t>
      </w:r>
      <w:r w:rsidR="007E676D" w:rsidRPr="004614A0">
        <w:rPr>
          <w:rFonts w:ascii="Arial" w:eastAsia="Calibri" w:hAnsi="Arial" w:cs="Arial"/>
          <w:sz w:val="19"/>
          <w:szCs w:val="19"/>
          <w:lang w:val="en-CA"/>
        </w:rPr>
        <w:t>In Service</w:t>
      </w:r>
      <w:r w:rsidRPr="004614A0">
        <w:rPr>
          <w:rFonts w:ascii="Arial" w:eastAsia="Calibri" w:hAnsi="Arial" w:cs="Arial"/>
          <w:sz w:val="19"/>
          <w:szCs w:val="19"/>
          <w:lang w:val="en-CA"/>
        </w:rPr>
        <w:t xml:space="preserve"> Date, Customer may terminate the Enterprise Cloud Services Order, without penalty, by providing </w:t>
      </w:r>
      <w:r w:rsidR="001A5E89" w:rsidRPr="004614A0">
        <w:rPr>
          <w:rFonts w:ascii="Arial" w:eastAsia="Calibri" w:hAnsi="Arial" w:cs="Arial"/>
          <w:sz w:val="19"/>
          <w:szCs w:val="19"/>
          <w:lang w:val="en-CA"/>
        </w:rPr>
        <w:t>Allstream</w:t>
      </w:r>
      <w:r w:rsidRPr="004614A0">
        <w:rPr>
          <w:rFonts w:ascii="Arial" w:eastAsia="Calibri" w:hAnsi="Arial" w:cs="Arial"/>
          <w:sz w:val="19"/>
          <w:szCs w:val="19"/>
          <w:lang w:val="en-CA"/>
        </w:rPr>
        <w:t xml:space="preserve"> with</w:t>
      </w:r>
      <w:r w:rsidR="00F47884" w:rsidRPr="004614A0">
        <w:rPr>
          <w:rFonts w:ascii="Arial" w:eastAsia="Calibri" w:hAnsi="Arial" w:cs="Arial"/>
          <w:sz w:val="19"/>
          <w:szCs w:val="19"/>
          <w:lang w:val="en-CA"/>
        </w:rPr>
        <w:t xml:space="preserve"> fifteen (15) days</w:t>
      </w:r>
      <w:r w:rsidRPr="004614A0">
        <w:rPr>
          <w:rFonts w:ascii="Arial" w:eastAsia="Calibri" w:hAnsi="Arial" w:cs="Arial"/>
          <w:sz w:val="19"/>
          <w:szCs w:val="19"/>
          <w:lang w:val="en-CA"/>
        </w:rPr>
        <w:t xml:space="preserve"> </w:t>
      </w:r>
      <w:r w:rsidR="00F47884" w:rsidRPr="004614A0">
        <w:rPr>
          <w:rFonts w:ascii="Arial" w:eastAsia="Calibri" w:hAnsi="Arial" w:cs="Arial"/>
          <w:sz w:val="19"/>
          <w:szCs w:val="19"/>
          <w:lang w:val="en-CA"/>
        </w:rPr>
        <w:t xml:space="preserve">prior </w:t>
      </w:r>
      <w:r w:rsidRPr="004614A0">
        <w:rPr>
          <w:rFonts w:ascii="Arial" w:eastAsia="Calibri" w:hAnsi="Arial" w:cs="Arial"/>
          <w:sz w:val="19"/>
          <w:szCs w:val="19"/>
          <w:lang w:val="en-CA"/>
        </w:rPr>
        <w:t>written notice.</w:t>
      </w:r>
      <w:r w:rsidR="001A5E89" w:rsidRPr="004614A0">
        <w:rPr>
          <w:rFonts w:ascii="Arial" w:eastAsia="Calibri" w:hAnsi="Arial" w:cs="Arial"/>
          <w:sz w:val="19"/>
          <w:szCs w:val="19"/>
          <w:lang w:val="en-CA"/>
        </w:rPr>
        <w:t xml:space="preserve"> </w:t>
      </w:r>
      <w:r w:rsidRPr="004614A0">
        <w:rPr>
          <w:rFonts w:ascii="Arial" w:eastAsia="Calibri" w:hAnsi="Arial" w:cs="Arial"/>
          <w:sz w:val="19"/>
          <w:szCs w:val="19"/>
          <w:lang w:val="en-CA"/>
        </w:rPr>
        <w:t xml:space="preserve"> Such termination </w:t>
      </w:r>
      <w:r w:rsidR="009905CD" w:rsidRPr="004614A0">
        <w:rPr>
          <w:rFonts w:ascii="Arial" w:eastAsia="Calibri" w:hAnsi="Arial" w:cs="Arial"/>
          <w:sz w:val="19"/>
          <w:szCs w:val="19"/>
          <w:lang w:val="en-CA"/>
        </w:rPr>
        <w:t>shall be</w:t>
      </w:r>
      <w:r w:rsidRPr="004614A0">
        <w:rPr>
          <w:rFonts w:ascii="Arial" w:eastAsia="Calibri" w:hAnsi="Arial" w:cs="Arial"/>
          <w:sz w:val="19"/>
          <w:szCs w:val="19"/>
          <w:lang w:val="en-CA"/>
        </w:rPr>
        <w:t xml:space="preserve"> effective no later than sixty (60) days from the </w:t>
      </w:r>
      <w:r w:rsidR="001A5E89" w:rsidRPr="004614A0">
        <w:rPr>
          <w:rFonts w:ascii="Arial" w:eastAsia="Calibri" w:hAnsi="Arial" w:cs="Arial"/>
          <w:sz w:val="19"/>
          <w:szCs w:val="19"/>
          <w:lang w:val="en-CA"/>
        </w:rPr>
        <w:t>In Service</w:t>
      </w:r>
      <w:r w:rsidRPr="004614A0">
        <w:rPr>
          <w:rFonts w:ascii="Arial" w:eastAsia="Calibri" w:hAnsi="Arial" w:cs="Arial"/>
          <w:sz w:val="19"/>
          <w:szCs w:val="19"/>
          <w:lang w:val="en-CA"/>
        </w:rPr>
        <w:t xml:space="preserve"> Date (the “Termination Date”). Customer shall be liable for payment of all monthly fees (“Monthly Fees”) for the period, on a pro rata basis, from the </w:t>
      </w:r>
      <w:r w:rsidR="001A5E89" w:rsidRPr="004614A0">
        <w:rPr>
          <w:rFonts w:ascii="Arial" w:eastAsia="Calibri" w:hAnsi="Arial" w:cs="Arial"/>
          <w:sz w:val="19"/>
          <w:szCs w:val="19"/>
          <w:lang w:val="en-CA"/>
        </w:rPr>
        <w:t>In Service</w:t>
      </w:r>
      <w:r w:rsidRPr="004614A0">
        <w:rPr>
          <w:rFonts w:ascii="Arial" w:eastAsia="Calibri" w:hAnsi="Arial" w:cs="Arial"/>
          <w:sz w:val="19"/>
          <w:szCs w:val="19"/>
          <w:lang w:val="en-CA"/>
        </w:rPr>
        <w:t xml:space="preserve"> Date until the Termination Date.  Customer may not exercise this termination right if Customer has purchased:  a) Service Access Point (SAP) Advanced Monitoring Services: Cloud; b) SAP Infrastructure Services: Cloud; or c) SAP Production Services: Cloud.</w:t>
      </w:r>
    </w:p>
    <w:p w14:paraId="3F72CE75" w14:textId="77777777" w:rsidR="00DA06EC" w:rsidRPr="004614A0" w:rsidRDefault="00DA06EC" w:rsidP="00A7424C">
      <w:pPr>
        <w:tabs>
          <w:tab w:val="left" w:pos="-810"/>
        </w:tabs>
        <w:rPr>
          <w:rFonts w:ascii="Arial" w:eastAsia="Calibri" w:hAnsi="Arial" w:cs="Arial"/>
          <w:sz w:val="19"/>
          <w:szCs w:val="19"/>
        </w:rPr>
      </w:pPr>
    </w:p>
    <w:p w14:paraId="326737BF" w14:textId="77777777" w:rsidR="00780A19" w:rsidRDefault="00F526B2" w:rsidP="00AF2651">
      <w:pPr>
        <w:pStyle w:val="ListParagraph"/>
        <w:numPr>
          <w:ilvl w:val="0"/>
          <w:numId w:val="3"/>
        </w:numPr>
        <w:tabs>
          <w:tab w:val="left" w:pos="-810"/>
        </w:tabs>
        <w:ind w:left="360" w:hanging="360"/>
        <w:rPr>
          <w:rFonts w:ascii="Arial" w:hAnsi="Arial" w:cs="Arial"/>
          <w:b/>
          <w:sz w:val="18"/>
          <w:szCs w:val="18"/>
        </w:rPr>
      </w:pPr>
      <w:r w:rsidRPr="00FE0D09">
        <w:rPr>
          <w:rFonts w:ascii="Arial" w:hAnsi="Arial" w:cs="Arial"/>
          <w:b/>
          <w:sz w:val="18"/>
          <w:szCs w:val="18"/>
        </w:rPr>
        <w:t>Services</w:t>
      </w:r>
    </w:p>
    <w:p w14:paraId="3CD25AAD" w14:textId="77777777" w:rsidR="00F30B16" w:rsidRPr="00FE0D09" w:rsidRDefault="00F30B16" w:rsidP="00F30B16">
      <w:pPr>
        <w:pStyle w:val="ListParagraph"/>
        <w:tabs>
          <w:tab w:val="left" w:pos="-810"/>
        </w:tabs>
        <w:ind w:left="495"/>
        <w:rPr>
          <w:rFonts w:ascii="Arial" w:hAnsi="Arial" w:cs="Arial"/>
          <w:b/>
          <w:sz w:val="18"/>
          <w:szCs w:val="18"/>
        </w:rPr>
      </w:pPr>
    </w:p>
    <w:p w14:paraId="6CED72D7" w14:textId="64C4FFEE" w:rsidR="001A5E89" w:rsidRDefault="00780A19" w:rsidP="0064738E">
      <w:pPr>
        <w:pStyle w:val="ListParagraph"/>
        <w:numPr>
          <w:ilvl w:val="1"/>
          <w:numId w:val="27"/>
        </w:numPr>
        <w:tabs>
          <w:tab w:val="left" w:pos="-810"/>
          <w:tab w:val="left" w:pos="900"/>
        </w:tabs>
        <w:ind w:hanging="900"/>
        <w:rPr>
          <w:rFonts w:ascii="Arial" w:hAnsi="Arial" w:cs="Arial"/>
          <w:b/>
          <w:sz w:val="18"/>
          <w:szCs w:val="18"/>
        </w:rPr>
      </w:pPr>
      <w:r w:rsidRPr="004614A0">
        <w:rPr>
          <w:rFonts w:ascii="Arial" w:hAnsi="Arial" w:cs="Arial"/>
          <w:b/>
          <w:sz w:val="18"/>
          <w:szCs w:val="18"/>
        </w:rPr>
        <w:t>Cloud Resource Pool Services</w:t>
      </w:r>
    </w:p>
    <w:p w14:paraId="749B3156" w14:textId="77777777" w:rsidR="0064738E" w:rsidRPr="004614A0" w:rsidRDefault="0064738E" w:rsidP="0064738E">
      <w:pPr>
        <w:pStyle w:val="ListParagraph"/>
        <w:tabs>
          <w:tab w:val="left" w:pos="-810"/>
          <w:tab w:val="left" w:pos="900"/>
        </w:tabs>
        <w:ind w:left="1260"/>
        <w:rPr>
          <w:rFonts w:ascii="Arial" w:hAnsi="Arial" w:cs="Arial"/>
          <w:b/>
          <w:sz w:val="18"/>
          <w:szCs w:val="18"/>
        </w:rPr>
      </w:pPr>
    </w:p>
    <w:p w14:paraId="103DFB98" w14:textId="31468EF3" w:rsidR="0043472B" w:rsidRPr="00780A19" w:rsidRDefault="00780A19" w:rsidP="0064738E">
      <w:pPr>
        <w:pStyle w:val="ListParagraph"/>
        <w:tabs>
          <w:tab w:val="left" w:pos="720"/>
          <w:tab w:val="left" w:pos="810"/>
        </w:tabs>
        <w:spacing w:after="0" w:line="240" w:lineRule="auto"/>
        <w:ind w:left="0" w:firstLine="900"/>
        <w:contextualSpacing w:val="0"/>
        <w:jc w:val="both"/>
        <w:rPr>
          <w:rFonts w:ascii="Arial" w:hAnsi="Arial"/>
          <w:sz w:val="18"/>
          <w:szCs w:val="18"/>
        </w:rPr>
      </w:pPr>
      <w:r>
        <w:rPr>
          <w:rFonts w:ascii="Arial" w:hAnsi="Arial"/>
          <w:sz w:val="18"/>
          <w:szCs w:val="18"/>
        </w:rPr>
        <w:t xml:space="preserve">Allstream </w:t>
      </w:r>
      <w:r w:rsidRPr="00780A19">
        <w:rPr>
          <w:rFonts w:ascii="Arial" w:hAnsi="Arial"/>
          <w:sz w:val="18"/>
          <w:szCs w:val="18"/>
        </w:rPr>
        <w:t xml:space="preserve">will provide the </w:t>
      </w:r>
      <w:r w:rsidRPr="00EA6E3E">
        <w:rPr>
          <w:rFonts w:ascii="Arial" w:hAnsi="Arial" w:cs="Arial"/>
          <w:sz w:val="18"/>
          <w:szCs w:val="18"/>
        </w:rPr>
        <w:t>following</w:t>
      </w:r>
      <w:r w:rsidRPr="00780A19">
        <w:rPr>
          <w:rFonts w:ascii="Arial" w:hAnsi="Arial"/>
          <w:sz w:val="18"/>
          <w:szCs w:val="18"/>
        </w:rPr>
        <w:t xml:space="preserve"> in connection</w:t>
      </w:r>
      <w:r w:rsidR="00AD018D">
        <w:rPr>
          <w:rFonts w:ascii="Arial" w:hAnsi="Arial"/>
          <w:sz w:val="18"/>
          <w:szCs w:val="18"/>
        </w:rPr>
        <w:t xml:space="preserve"> </w:t>
      </w:r>
      <w:r w:rsidRPr="00780A19">
        <w:rPr>
          <w:rFonts w:ascii="Arial" w:hAnsi="Arial"/>
          <w:sz w:val="18"/>
          <w:szCs w:val="18"/>
        </w:rPr>
        <w:t>with the number of virtua</w:t>
      </w:r>
      <w:r>
        <w:rPr>
          <w:rFonts w:ascii="Arial" w:hAnsi="Arial"/>
          <w:sz w:val="18"/>
          <w:szCs w:val="18"/>
        </w:rPr>
        <w:t xml:space="preserve">l machines (“VMs”) identified in the </w:t>
      </w:r>
      <w:r w:rsidR="00C35DE5">
        <w:rPr>
          <w:rFonts w:ascii="Arial" w:hAnsi="Arial"/>
          <w:sz w:val="18"/>
          <w:szCs w:val="18"/>
        </w:rPr>
        <w:t>Service Order.</w:t>
      </w:r>
    </w:p>
    <w:p w14:paraId="34E9A74C" w14:textId="49BF4DFE" w:rsidR="00780A19" w:rsidRDefault="00780A19" w:rsidP="0064738E">
      <w:pPr>
        <w:numPr>
          <w:ilvl w:val="0"/>
          <w:numId w:val="7"/>
        </w:numPr>
        <w:tabs>
          <w:tab w:val="left" w:pos="-810"/>
        </w:tabs>
        <w:ind w:left="1440" w:hanging="360"/>
        <w:rPr>
          <w:rFonts w:ascii="Arial" w:hAnsi="Arial"/>
          <w:sz w:val="18"/>
          <w:szCs w:val="18"/>
        </w:rPr>
      </w:pPr>
      <w:r>
        <w:rPr>
          <w:rFonts w:ascii="Arial" w:hAnsi="Arial"/>
          <w:sz w:val="18"/>
          <w:szCs w:val="18"/>
        </w:rPr>
        <w:t xml:space="preserve">The quantity of </w:t>
      </w:r>
      <w:r w:rsidRPr="00780A19">
        <w:rPr>
          <w:rFonts w:ascii="Arial" w:hAnsi="Arial"/>
          <w:sz w:val="18"/>
          <w:szCs w:val="18"/>
        </w:rPr>
        <w:t>virtual Central Processing Units (the “</w:t>
      </w:r>
      <w:r w:rsidRPr="00585B7B">
        <w:rPr>
          <w:rFonts w:ascii="Arial" w:hAnsi="Arial"/>
          <w:b/>
          <w:sz w:val="18"/>
          <w:szCs w:val="18"/>
        </w:rPr>
        <w:t>vCPUs</w:t>
      </w:r>
      <w:r w:rsidRPr="00780A19">
        <w:rPr>
          <w:rFonts w:ascii="Arial" w:hAnsi="Arial"/>
          <w:sz w:val="18"/>
          <w:szCs w:val="18"/>
        </w:rPr>
        <w:t>”), Random Access Memory (RAM) and storage</w:t>
      </w:r>
      <w:r w:rsidR="000D0297">
        <w:rPr>
          <w:rFonts w:ascii="Arial" w:hAnsi="Arial"/>
          <w:sz w:val="18"/>
          <w:szCs w:val="18"/>
        </w:rPr>
        <w:t xml:space="preserve"> </w:t>
      </w:r>
      <w:r w:rsidR="000D0297" w:rsidRPr="00780A19">
        <w:rPr>
          <w:rFonts w:ascii="Arial" w:hAnsi="Arial"/>
          <w:sz w:val="18"/>
          <w:szCs w:val="18"/>
        </w:rPr>
        <w:t>(collectively</w:t>
      </w:r>
      <w:r w:rsidR="000D0297">
        <w:rPr>
          <w:rFonts w:ascii="Arial" w:hAnsi="Arial"/>
          <w:sz w:val="18"/>
          <w:szCs w:val="18"/>
        </w:rPr>
        <w:t>,</w:t>
      </w:r>
      <w:r w:rsidR="000D0297" w:rsidRPr="00780A19">
        <w:rPr>
          <w:rFonts w:ascii="Arial" w:hAnsi="Arial"/>
          <w:sz w:val="18"/>
          <w:szCs w:val="18"/>
        </w:rPr>
        <w:t xml:space="preserve"> “</w:t>
      </w:r>
      <w:r w:rsidR="000D0297" w:rsidRPr="00585B7B">
        <w:rPr>
          <w:rFonts w:ascii="Arial" w:hAnsi="Arial"/>
          <w:b/>
          <w:sz w:val="18"/>
          <w:szCs w:val="18"/>
        </w:rPr>
        <w:t>Committed Cloud Resource Pool</w:t>
      </w:r>
      <w:r w:rsidR="000D0297" w:rsidRPr="00780A19">
        <w:rPr>
          <w:rFonts w:ascii="Arial" w:hAnsi="Arial"/>
          <w:sz w:val="18"/>
          <w:szCs w:val="18"/>
        </w:rPr>
        <w:t>”)</w:t>
      </w:r>
      <w:r w:rsidRPr="00780A19">
        <w:rPr>
          <w:rFonts w:ascii="Arial" w:hAnsi="Arial"/>
          <w:sz w:val="18"/>
          <w:szCs w:val="18"/>
        </w:rPr>
        <w:t xml:space="preserve">, identified </w:t>
      </w:r>
      <w:r w:rsidR="001A5E89">
        <w:rPr>
          <w:rFonts w:ascii="Arial" w:hAnsi="Arial"/>
          <w:sz w:val="18"/>
          <w:szCs w:val="18"/>
        </w:rPr>
        <w:t>i</w:t>
      </w:r>
      <w:r>
        <w:rPr>
          <w:rFonts w:ascii="Arial" w:hAnsi="Arial"/>
          <w:sz w:val="18"/>
          <w:szCs w:val="18"/>
        </w:rPr>
        <w:t xml:space="preserve">n the </w:t>
      </w:r>
      <w:r w:rsidR="00AD018D">
        <w:rPr>
          <w:rFonts w:ascii="Arial" w:hAnsi="Arial"/>
          <w:sz w:val="18"/>
          <w:szCs w:val="18"/>
        </w:rPr>
        <w:t>Service Order Form</w:t>
      </w:r>
      <w:r w:rsidRPr="00780A19">
        <w:rPr>
          <w:rFonts w:ascii="Arial" w:hAnsi="Arial"/>
          <w:sz w:val="18"/>
          <w:szCs w:val="18"/>
        </w:rPr>
        <w:t>;</w:t>
      </w:r>
    </w:p>
    <w:p w14:paraId="02C3E77A" w14:textId="77777777" w:rsidR="00780A19" w:rsidRPr="006457B7" w:rsidRDefault="00780A19" w:rsidP="0064738E">
      <w:pPr>
        <w:numPr>
          <w:ilvl w:val="0"/>
          <w:numId w:val="7"/>
        </w:numPr>
        <w:tabs>
          <w:tab w:val="left" w:pos="-810"/>
        </w:tabs>
        <w:ind w:left="1440" w:hanging="360"/>
        <w:rPr>
          <w:rFonts w:ascii="Arial" w:hAnsi="Arial"/>
          <w:sz w:val="18"/>
          <w:szCs w:val="18"/>
        </w:rPr>
      </w:pPr>
      <w:r w:rsidRPr="006457B7">
        <w:rPr>
          <w:rFonts w:ascii="Arial" w:hAnsi="Arial"/>
          <w:sz w:val="18"/>
          <w:szCs w:val="18"/>
        </w:rPr>
        <w:t xml:space="preserve">The use of additional </w:t>
      </w:r>
      <w:r w:rsidRPr="000D0297">
        <w:rPr>
          <w:rFonts w:ascii="Arial" w:hAnsi="Arial"/>
          <w:sz w:val="18"/>
          <w:szCs w:val="18"/>
        </w:rPr>
        <w:t>vCPUs, RAM and storage (“</w:t>
      </w:r>
      <w:r w:rsidRPr="00585B7B">
        <w:rPr>
          <w:rFonts w:ascii="Arial" w:hAnsi="Arial"/>
          <w:b/>
          <w:sz w:val="18"/>
          <w:szCs w:val="18"/>
        </w:rPr>
        <w:t>Flex Resource Pool</w:t>
      </w:r>
      <w:r w:rsidRPr="000D0297">
        <w:rPr>
          <w:rFonts w:ascii="Arial" w:hAnsi="Arial"/>
          <w:sz w:val="18"/>
          <w:szCs w:val="18"/>
        </w:rPr>
        <w:t>”), not to exceed 100% of the Committed Cloud Resource Pool, upon request pursuant to t</w:t>
      </w:r>
      <w:r w:rsidR="001D6283" w:rsidRPr="000D0297">
        <w:rPr>
          <w:rFonts w:ascii="Arial" w:hAnsi="Arial"/>
          <w:sz w:val="18"/>
          <w:szCs w:val="18"/>
        </w:rPr>
        <w:t xml:space="preserve">he Customer </w:t>
      </w:r>
      <w:r w:rsidR="003060C4" w:rsidRPr="000D0297">
        <w:rPr>
          <w:rFonts w:ascii="Arial" w:hAnsi="Arial"/>
          <w:sz w:val="18"/>
          <w:szCs w:val="18"/>
        </w:rPr>
        <w:t>r</w:t>
      </w:r>
      <w:r w:rsidR="001D6283" w:rsidRPr="006457B7">
        <w:rPr>
          <w:rFonts w:ascii="Arial" w:hAnsi="Arial"/>
          <w:sz w:val="18"/>
          <w:szCs w:val="18"/>
        </w:rPr>
        <w:t xml:space="preserve">equest </w:t>
      </w:r>
      <w:r w:rsidR="003060C4">
        <w:rPr>
          <w:rFonts w:ascii="Arial" w:hAnsi="Arial"/>
          <w:sz w:val="18"/>
          <w:szCs w:val="18"/>
        </w:rPr>
        <w:t>g</w:t>
      </w:r>
      <w:r w:rsidR="001D6283" w:rsidRPr="006457B7">
        <w:rPr>
          <w:rFonts w:ascii="Arial" w:hAnsi="Arial"/>
          <w:sz w:val="18"/>
          <w:szCs w:val="18"/>
        </w:rPr>
        <w:t xml:space="preserve">uidelines </w:t>
      </w:r>
      <w:r w:rsidRPr="006457B7">
        <w:rPr>
          <w:rFonts w:ascii="Arial" w:hAnsi="Arial"/>
          <w:sz w:val="18"/>
          <w:szCs w:val="18"/>
        </w:rPr>
        <w:t>located in</w:t>
      </w:r>
      <w:r w:rsidR="003060C4">
        <w:rPr>
          <w:rFonts w:ascii="Arial" w:hAnsi="Arial"/>
          <w:sz w:val="18"/>
          <w:szCs w:val="18"/>
        </w:rPr>
        <w:t xml:space="preserve"> the Services Guide in</w:t>
      </w:r>
      <w:r w:rsidR="006457B7">
        <w:rPr>
          <w:rFonts w:ascii="Arial" w:hAnsi="Arial"/>
          <w:sz w:val="18"/>
          <w:szCs w:val="18"/>
        </w:rPr>
        <w:t xml:space="preserve"> the Customer Portal;</w:t>
      </w:r>
      <w:r w:rsidRPr="006457B7">
        <w:rPr>
          <w:rFonts w:ascii="Arial" w:hAnsi="Arial"/>
          <w:sz w:val="18"/>
          <w:szCs w:val="18"/>
        </w:rPr>
        <w:t xml:space="preserve"> Load balancer infrastructure, configuration, implementation, configuration changes, patch management and installation, availability monitoring, incident management and problem resolution; and</w:t>
      </w:r>
    </w:p>
    <w:p w14:paraId="3093F722" w14:textId="77777777" w:rsidR="00780A19" w:rsidRDefault="006263BE" w:rsidP="0064738E">
      <w:pPr>
        <w:numPr>
          <w:ilvl w:val="0"/>
          <w:numId w:val="7"/>
        </w:numPr>
        <w:tabs>
          <w:tab w:val="left" w:pos="-810"/>
        </w:tabs>
        <w:ind w:left="1440" w:hanging="360"/>
        <w:rPr>
          <w:rFonts w:ascii="Arial" w:hAnsi="Arial"/>
          <w:sz w:val="18"/>
          <w:szCs w:val="18"/>
        </w:rPr>
      </w:pPr>
      <w:r>
        <w:rPr>
          <w:rFonts w:ascii="Arial" w:hAnsi="Arial"/>
          <w:sz w:val="18"/>
          <w:szCs w:val="18"/>
        </w:rPr>
        <w:t>Managed f</w:t>
      </w:r>
      <w:r w:rsidR="00A97815">
        <w:rPr>
          <w:rFonts w:ascii="Arial" w:hAnsi="Arial"/>
          <w:sz w:val="18"/>
          <w:szCs w:val="18"/>
        </w:rPr>
        <w:t>irewall services and</w:t>
      </w:r>
      <w:r>
        <w:rPr>
          <w:rFonts w:ascii="Arial" w:hAnsi="Arial"/>
          <w:sz w:val="18"/>
          <w:szCs w:val="18"/>
        </w:rPr>
        <w:t xml:space="preserve"> redundant firewall</w:t>
      </w:r>
      <w:r w:rsidR="00A97815">
        <w:rPr>
          <w:rFonts w:ascii="Arial" w:hAnsi="Arial"/>
          <w:sz w:val="18"/>
          <w:szCs w:val="18"/>
        </w:rPr>
        <w:t xml:space="preserve"> </w:t>
      </w:r>
      <w:r w:rsidR="00780A19" w:rsidRPr="00780A19">
        <w:rPr>
          <w:rFonts w:ascii="Arial" w:hAnsi="Arial"/>
          <w:sz w:val="18"/>
          <w:szCs w:val="18"/>
        </w:rPr>
        <w:t>infrastructure, configuration, implementation, configuration changes, patch management and installation, availability monitoring, 10 site-to-site virtual private network (VPN) tunnels, creation of backup-and-restore firewall rules, incident management and problem resolution.</w:t>
      </w:r>
    </w:p>
    <w:p w14:paraId="377C9597" w14:textId="77777777" w:rsidR="00780A19" w:rsidRDefault="00780A19" w:rsidP="004614A0">
      <w:pPr>
        <w:tabs>
          <w:tab w:val="left" w:pos="-810"/>
        </w:tabs>
        <w:ind w:left="720" w:hanging="135"/>
        <w:rPr>
          <w:rFonts w:ascii="Arial" w:hAnsi="Arial"/>
          <w:sz w:val="18"/>
          <w:szCs w:val="18"/>
        </w:rPr>
      </w:pPr>
    </w:p>
    <w:p w14:paraId="4183A237" w14:textId="150EF6CB" w:rsidR="00F54CC5" w:rsidRDefault="00F54CC5" w:rsidP="0064738E">
      <w:pPr>
        <w:pStyle w:val="ListParagraph"/>
        <w:spacing w:after="0" w:line="240" w:lineRule="auto"/>
        <w:ind w:left="900"/>
        <w:contextualSpacing w:val="0"/>
        <w:jc w:val="both"/>
        <w:rPr>
          <w:rFonts w:ascii="Arial" w:hAnsi="Arial" w:cs="Arial"/>
          <w:noProof/>
          <w:snapToGrid w:val="0"/>
          <w:sz w:val="18"/>
          <w:szCs w:val="18"/>
        </w:rPr>
      </w:pPr>
      <w:r w:rsidRPr="006263BE">
        <w:rPr>
          <w:rFonts w:ascii="Arial" w:hAnsi="Arial" w:cs="Arial"/>
          <w:noProof/>
          <w:snapToGrid w:val="0"/>
          <w:sz w:val="18"/>
          <w:szCs w:val="18"/>
        </w:rPr>
        <w:t>Customer may order additional S</w:t>
      </w:r>
      <w:r w:rsidRPr="006263BE">
        <w:rPr>
          <w:rFonts w:ascii="Arial" w:hAnsi="Arial" w:cs="Arial"/>
          <w:noProof/>
          <w:snapToGrid w:val="0"/>
          <w:color w:val="000000"/>
          <w:sz w:val="18"/>
          <w:szCs w:val="18"/>
        </w:rPr>
        <w:t>ervices</w:t>
      </w:r>
      <w:r w:rsidRPr="006263BE">
        <w:rPr>
          <w:rFonts w:ascii="Arial" w:hAnsi="Arial" w:cs="Arial"/>
          <w:noProof/>
          <w:snapToGrid w:val="0"/>
          <w:sz w:val="18"/>
          <w:szCs w:val="18"/>
        </w:rPr>
        <w:t xml:space="preserve"> for each of the </w:t>
      </w:r>
      <w:r w:rsidR="006D2875">
        <w:rPr>
          <w:rFonts w:ascii="Arial" w:hAnsi="Arial" w:cs="Arial"/>
          <w:noProof/>
          <w:snapToGrid w:val="0"/>
          <w:sz w:val="18"/>
          <w:szCs w:val="18"/>
        </w:rPr>
        <w:t>c</w:t>
      </w:r>
      <w:r w:rsidRPr="006263BE">
        <w:rPr>
          <w:rFonts w:ascii="Arial" w:hAnsi="Arial" w:cs="Arial"/>
          <w:noProof/>
          <w:snapToGrid w:val="0"/>
          <w:sz w:val="18"/>
          <w:szCs w:val="18"/>
        </w:rPr>
        <w:t xml:space="preserve">ommitted </w:t>
      </w:r>
      <w:r w:rsidR="006D2875">
        <w:rPr>
          <w:rFonts w:ascii="Arial" w:hAnsi="Arial" w:cs="Arial"/>
          <w:noProof/>
          <w:snapToGrid w:val="0"/>
          <w:sz w:val="18"/>
          <w:szCs w:val="18"/>
        </w:rPr>
        <w:t>c</w:t>
      </w:r>
      <w:r w:rsidRPr="006263BE">
        <w:rPr>
          <w:rFonts w:ascii="Arial" w:hAnsi="Arial" w:cs="Arial"/>
          <w:noProof/>
          <w:snapToGrid w:val="0"/>
          <w:sz w:val="18"/>
          <w:szCs w:val="18"/>
        </w:rPr>
        <w:t xml:space="preserve">loud </w:t>
      </w:r>
      <w:r w:rsidR="006D2875">
        <w:rPr>
          <w:rFonts w:ascii="Arial" w:hAnsi="Arial" w:cs="Arial"/>
          <w:noProof/>
          <w:snapToGrid w:val="0"/>
          <w:sz w:val="18"/>
          <w:szCs w:val="18"/>
        </w:rPr>
        <w:t>r</w:t>
      </w:r>
      <w:r w:rsidRPr="006263BE">
        <w:rPr>
          <w:rFonts w:ascii="Arial" w:hAnsi="Arial" w:cs="Arial"/>
          <w:noProof/>
          <w:snapToGrid w:val="0"/>
          <w:sz w:val="18"/>
          <w:szCs w:val="18"/>
        </w:rPr>
        <w:t xml:space="preserve">esource </w:t>
      </w:r>
      <w:r w:rsidR="006D2875">
        <w:rPr>
          <w:rFonts w:ascii="Arial" w:hAnsi="Arial" w:cs="Arial"/>
          <w:noProof/>
          <w:snapToGrid w:val="0"/>
          <w:sz w:val="18"/>
          <w:szCs w:val="18"/>
        </w:rPr>
        <w:t>p</w:t>
      </w:r>
      <w:r w:rsidRPr="006263BE">
        <w:rPr>
          <w:rFonts w:ascii="Arial" w:hAnsi="Arial" w:cs="Arial"/>
          <w:noProof/>
          <w:snapToGrid w:val="0"/>
          <w:sz w:val="18"/>
          <w:szCs w:val="18"/>
        </w:rPr>
        <w:t>ool</w:t>
      </w:r>
      <w:r w:rsidR="006D2875">
        <w:rPr>
          <w:rFonts w:ascii="Arial" w:hAnsi="Arial" w:cs="Arial"/>
          <w:noProof/>
          <w:snapToGrid w:val="0"/>
          <w:sz w:val="18"/>
          <w:szCs w:val="18"/>
        </w:rPr>
        <w:t xml:space="preserve"> (“Committed Cloud Ressource Pool”)</w:t>
      </w:r>
      <w:r w:rsidRPr="006263BE">
        <w:rPr>
          <w:rFonts w:ascii="Arial" w:hAnsi="Arial" w:cs="Arial"/>
          <w:noProof/>
          <w:snapToGrid w:val="0"/>
          <w:sz w:val="18"/>
          <w:szCs w:val="18"/>
        </w:rPr>
        <w:t xml:space="preserve"> and the </w:t>
      </w:r>
      <w:r w:rsidR="006D2875">
        <w:rPr>
          <w:rFonts w:ascii="Arial" w:hAnsi="Arial" w:cs="Arial"/>
          <w:noProof/>
          <w:snapToGrid w:val="0"/>
          <w:sz w:val="18"/>
          <w:szCs w:val="18"/>
        </w:rPr>
        <w:t>f</w:t>
      </w:r>
      <w:r w:rsidR="006D2875" w:rsidRPr="006263BE">
        <w:rPr>
          <w:rFonts w:ascii="Arial" w:hAnsi="Arial" w:cs="Arial"/>
          <w:noProof/>
          <w:snapToGrid w:val="0"/>
          <w:sz w:val="18"/>
          <w:szCs w:val="18"/>
        </w:rPr>
        <w:t xml:space="preserve">lex </w:t>
      </w:r>
      <w:r w:rsidR="006D2875">
        <w:rPr>
          <w:rFonts w:ascii="Arial" w:hAnsi="Arial" w:cs="Arial"/>
          <w:noProof/>
          <w:snapToGrid w:val="0"/>
          <w:sz w:val="18"/>
          <w:szCs w:val="18"/>
        </w:rPr>
        <w:t>r</w:t>
      </w:r>
      <w:r w:rsidRPr="006263BE">
        <w:rPr>
          <w:rFonts w:ascii="Arial" w:hAnsi="Arial" w:cs="Arial"/>
          <w:noProof/>
          <w:snapToGrid w:val="0"/>
          <w:sz w:val="18"/>
          <w:szCs w:val="18"/>
        </w:rPr>
        <w:t xml:space="preserve">esource </w:t>
      </w:r>
      <w:r w:rsidR="006D2875">
        <w:rPr>
          <w:rFonts w:ascii="Arial" w:hAnsi="Arial" w:cs="Arial"/>
          <w:noProof/>
          <w:snapToGrid w:val="0"/>
          <w:sz w:val="18"/>
          <w:szCs w:val="18"/>
        </w:rPr>
        <w:t>p</w:t>
      </w:r>
      <w:r w:rsidRPr="006263BE">
        <w:rPr>
          <w:rFonts w:ascii="Arial" w:hAnsi="Arial" w:cs="Arial"/>
          <w:noProof/>
          <w:snapToGrid w:val="0"/>
          <w:sz w:val="18"/>
          <w:szCs w:val="18"/>
        </w:rPr>
        <w:t>ool</w:t>
      </w:r>
      <w:r w:rsidR="006D2875">
        <w:rPr>
          <w:rFonts w:ascii="Arial" w:hAnsi="Arial" w:cs="Arial"/>
          <w:noProof/>
          <w:snapToGrid w:val="0"/>
          <w:sz w:val="18"/>
          <w:szCs w:val="18"/>
        </w:rPr>
        <w:t xml:space="preserve"> (</w:t>
      </w:r>
      <w:r w:rsidR="00E52891">
        <w:rPr>
          <w:rFonts w:ascii="Arial" w:hAnsi="Arial" w:cs="Arial"/>
          <w:noProof/>
          <w:snapToGrid w:val="0"/>
          <w:sz w:val="18"/>
          <w:szCs w:val="18"/>
        </w:rPr>
        <w:t>“</w:t>
      </w:r>
      <w:r w:rsidR="006D2875">
        <w:rPr>
          <w:rFonts w:ascii="Arial" w:hAnsi="Arial" w:cs="Arial"/>
          <w:noProof/>
          <w:snapToGrid w:val="0"/>
          <w:sz w:val="18"/>
          <w:szCs w:val="18"/>
        </w:rPr>
        <w:t>Flex Resource Pool”)</w:t>
      </w:r>
      <w:r w:rsidRPr="006263BE">
        <w:rPr>
          <w:rFonts w:ascii="Arial" w:hAnsi="Arial" w:cs="Arial"/>
          <w:noProof/>
          <w:snapToGrid w:val="0"/>
          <w:sz w:val="18"/>
          <w:szCs w:val="18"/>
        </w:rPr>
        <w:t xml:space="preserve"> which </w:t>
      </w:r>
      <w:r w:rsidR="006A2F9A" w:rsidRPr="006263BE">
        <w:rPr>
          <w:rFonts w:ascii="Arial" w:hAnsi="Arial" w:cs="Arial"/>
          <w:noProof/>
          <w:snapToGrid w:val="0"/>
          <w:sz w:val="18"/>
          <w:szCs w:val="18"/>
        </w:rPr>
        <w:t>Allstream</w:t>
      </w:r>
      <w:r w:rsidRPr="006263BE">
        <w:rPr>
          <w:rFonts w:ascii="Arial" w:hAnsi="Arial" w:cs="Arial"/>
          <w:noProof/>
          <w:snapToGrid w:val="0"/>
          <w:sz w:val="18"/>
          <w:szCs w:val="18"/>
        </w:rPr>
        <w:t xml:space="preserve"> will provide at the rates identified in the pricing addenda to the </w:t>
      </w:r>
      <w:r w:rsidR="00585B7B" w:rsidRPr="006263BE">
        <w:rPr>
          <w:rFonts w:ascii="Arial" w:hAnsi="Arial" w:cs="Arial"/>
          <w:noProof/>
          <w:snapToGrid w:val="0"/>
          <w:sz w:val="18"/>
          <w:szCs w:val="18"/>
        </w:rPr>
        <w:t>S</w:t>
      </w:r>
      <w:r w:rsidR="00C35DE5">
        <w:rPr>
          <w:rFonts w:ascii="Arial" w:hAnsi="Arial" w:cs="Arial"/>
          <w:noProof/>
          <w:snapToGrid w:val="0"/>
          <w:sz w:val="18"/>
          <w:szCs w:val="18"/>
        </w:rPr>
        <w:t>ervice Order</w:t>
      </w:r>
      <w:r w:rsidR="00585B7B" w:rsidRPr="006263BE">
        <w:rPr>
          <w:rFonts w:ascii="Arial" w:hAnsi="Arial" w:cs="Arial"/>
          <w:noProof/>
          <w:snapToGrid w:val="0"/>
          <w:sz w:val="18"/>
          <w:szCs w:val="18"/>
        </w:rPr>
        <w:t>.</w:t>
      </w:r>
    </w:p>
    <w:p w14:paraId="71F2E215" w14:textId="77777777" w:rsidR="006263BE" w:rsidRPr="006A2F9A" w:rsidRDefault="006263BE" w:rsidP="0064738E">
      <w:pPr>
        <w:pStyle w:val="ListParagraph"/>
        <w:spacing w:after="0" w:line="240" w:lineRule="auto"/>
        <w:ind w:left="900"/>
        <w:contextualSpacing w:val="0"/>
        <w:jc w:val="both"/>
        <w:rPr>
          <w:rFonts w:ascii="Arial" w:hAnsi="Arial" w:cs="Arial"/>
          <w:noProof/>
          <w:snapToGrid w:val="0"/>
          <w:sz w:val="18"/>
          <w:szCs w:val="18"/>
        </w:rPr>
      </w:pPr>
    </w:p>
    <w:p w14:paraId="0DD8321F" w14:textId="42308D67" w:rsidR="00F54CC5" w:rsidRPr="006A2F9A" w:rsidRDefault="00F54CC5" w:rsidP="0064738E">
      <w:pPr>
        <w:pStyle w:val="ListParagraph"/>
        <w:spacing w:after="0" w:line="240" w:lineRule="auto"/>
        <w:ind w:left="900"/>
        <w:contextualSpacing w:val="0"/>
        <w:jc w:val="both"/>
        <w:rPr>
          <w:rFonts w:ascii="Arial" w:hAnsi="Arial" w:cs="Arial"/>
          <w:noProof/>
          <w:snapToGrid w:val="0"/>
          <w:sz w:val="18"/>
          <w:szCs w:val="18"/>
        </w:rPr>
      </w:pPr>
      <w:r w:rsidRPr="006A2F9A">
        <w:rPr>
          <w:rFonts w:ascii="Arial" w:hAnsi="Arial" w:cs="Arial"/>
          <w:noProof/>
          <w:snapToGrid w:val="0"/>
          <w:sz w:val="18"/>
          <w:szCs w:val="18"/>
        </w:rPr>
        <w:t xml:space="preserve">Customer may allocate and reallocate the VMs, vCPUs, RAM and storage quantities to one (1) or more virtual data centers at its discretion so long as the total quantity of each does not exceed the amount identified </w:t>
      </w:r>
      <w:r w:rsidR="00D82848">
        <w:rPr>
          <w:rFonts w:ascii="Arial" w:hAnsi="Arial" w:cs="Arial"/>
          <w:noProof/>
          <w:snapToGrid w:val="0"/>
          <w:sz w:val="18"/>
          <w:szCs w:val="18"/>
        </w:rPr>
        <w:t>o</w:t>
      </w:r>
      <w:r w:rsidRPr="006A2F9A">
        <w:rPr>
          <w:rFonts w:ascii="Arial" w:hAnsi="Arial" w:cs="Arial"/>
          <w:noProof/>
          <w:snapToGrid w:val="0"/>
          <w:sz w:val="18"/>
          <w:szCs w:val="18"/>
        </w:rPr>
        <w:t xml:space="preserve">n the </w:t>
      </w:r>
      <w:r w:rsidR="00C35DE5">
        <w:rPr>
          <w:rFonts w:ascii="Arial" w:hAnsi="Arial" w:cs="Arial"/>
          <w:noProof/>
          <w:snapToGrid w:val="0"/>
          <w:sz w:val="18"/>
          <w:szCs w:val="18"/>
        </w:rPr>
        <w:t>Service Order</w:t>
      </w:r>
      <w:r w:rsidRPr="006A2F9A">
        <w:rPr>
          <w:rFonts w:ascii="Arial" w:hAnsi="Arial" w:cs="Arial"/>
          <w:noProof/>
          <w:snapToGrid w:val="0"/>
          <w:sz w:val="18"/>
          <w:szCs w:val="18"/>
        </w:rPr>
        <w:t>, provided that no additional labour or costs are incurred by Allstream.</w:t>
      </w:r>
    </w:p>
    <w:p w14:paraId="3A0797B8" w14:textId="77777777" w:rsidR="006A2F9A" w:rsidRDefault="006A2F9A" w:rsidP="0064738E">
      <w:pPr>
        <w:pStyle w:val="ListParagraph"/>
        <w:spacing w:after="0" w:line="240" w:lineRule="auto"/>
        <w:ind w:left="900"/>
        <w:contextualSpacing w:val="0"/>
        <w:jc w:val="both"/>
        <w:rPr>
          <w:rFonts w:ascii="Arial" w:hAnsi="Arial" w:cs="Arial"/>
          <w:noProof/>
          <w:snapToGrid w:val="0"/>
          <w:sz w:val="18"/>
          <w:szCs w:val="18"/>
        </w:rPr>
      </w:pPr>
    </w:p>
    <w:p w14:paraId="50543A1F" w14:textId="5BAD83D4" w:rsidR="00060A53" w:rsidRPr="00060A53" w:rsidRDefault="00060A53" w:rsidP="0064738E">
      <w:pPr>
        <w:ind w:left="900"/>
        <w:rPr>
          <w:rFonts w:ascii="Arial" w:eastAsia="Calibri" w:hAnsi="Arial" w:cs="Arial"/>
          <w:noProof/>
          <w:snapToGrid w:val="0"/>
          <w:sz w:val="18"/>
          <w:szCs w:val="18"/>
          <w:lang w:val="en-US"/>
        </w:rPr>
      </w:pPr>
      <w:r w:rsidRPr="00060A53">
        <w:rPr>
          <w:rFonts w:ascii="Arial" w:eastAsia="Calibri" w:hAnsi="Arial" w:cs="Arial"/>
          <w:noProof/>
          <w:snapToGrid w:val="0"/>
          <w:sz w:val="18"/>
          <w:szCs w:val="18"/>
          <w:lang w:val="en-US"/>
        </w:rPr>
        <w:lastRenderedPageBreak/>
        <w:t xml:space="preserve">Flex Resource Pool Services are billed in minimum one (1) month increments beginning on the first day of use until Customer requests termination of the Flex Resource Pool Services.  Unless otherwise specified </w:t>
      </w:r>
      <w:r w:rsidR="00994016">
        <w:rPr>
          <w:rFonts w:ascii="Arial" w:eastAsia="Calibri" w:hAnsi="Arial" w:cs="Arial"/>
          <w:noProof/>
          <w:snapToGrid w:val="0"/>
          <w:sz w:val="18"/>
          <w:szCs w:val="18"/>
          <w:lang w:val="en-US"/>
        </w:rPr>
        <w:t xml:space="preserve">in </w:t>
      </w:r>
      <w:r w:rsidR="00AD018D">
        <w:rPr>
          <w:rFonts w:ascii="Arial" w:eastAsia="Calibri" w:hAnsi="Arial" w:cs="Arial"/>
          <w:noProof/>
          <w:snapToGrid w:val="0"/>
          <w:sz w:val="18"/>
          <w:szCs w:val="18"/>
          <w:lang w:val="en-US"/>
        </w:rPr>
        <w:t>the Service Order Form</w:t>
      </w:r>
      <w:r w:rsidRPr="00060A53">
        <w:rPr>
          <w:rFonts w:ascii="Arial" w:eastAsia="Calibri" w:hAnsi="Arial" w:cs="Arial"/>
          <w:noProof/>
          <w:snapToGrid w:val="0"/>
          <w:sz w:val="18"/>
          <w:szCs w:val="18"/>
          <w:lang w:val="en-US"/>
        </w:rPr>
        <w:t>, the rate charged for Flex usage will be at a 40% premium over the rate for Committed Services.</w:t>
      </w:r>
    </w:p>
    <w:p w14:paraId="4A468DA7" w14:textId="2C6677FD" w:rsidR="00F54CC5" w:rsidRDefault="00F54CC5" w:rsidP="006A2F9A">
      <w:pPr>
        <w:pStyle w:val="ListParagraph"/>
        <w:spacing w:after="0" w:line="240" w:lineRule="auto"/>
        <w:ind w:left="0"/>
        <w:contextualSpacing w:val="0"/>
        <w:jc w:val="both"/>
        <w:rPr>
          <w:rFonts w:ascii="Arial" w:hAnsi="Arial" w:cs="Arial"/>
          <w:noProof/>
          <w:snapToGrid w:val="0"/>
          <w:sz w:val="18"/>
          <w:szCs w:val="18"/>
        </w:rPr>
      </w:pPr>
    </w:p>
    <w:p w14:paraId="7215E02D" w14:textId="77777777" w:rsidR="00AA515C" w:rsidRPr="006A2F9A" w:rsidRDefault="00AA515C" w:rsidP="006A2F9A">
      <w:pPr>
        <w:pStyle w:val="ListParagraph"/>
        <w:spacing w:after="0" w:line="240" w:lineRule="auto"/>
        <w:ind w:left="0"/>
        <w:contextualSpacing w:val="0"/>
        <w:jc w:val="both"/>
        <w:rPr>
          <w:rFonts w:ascii="Arial" w:hAnsi="Arial" w:cs="Arial"/>
          <w:noProof/>
          <w:snapToGrid w:val="0"/>
          <w:sz w:val="18"/>
          <w:szCs w:val="18"/>
        </w:rPr>
      </w:pPr>
    </w:p>
    <w:p w14:paraId="0FB52A12" w14:textId="77777777" w:rsidR="00F54CC5" w:rsidRPr="006A2F9A" w:rsidRDefault="00F54CC5" w:rsidP="0064738E">
      <w:pPr>
        <w:pStyle w:val="ListParagraph"/>
        <w:spacing w:after="0" w:line="240" w:lineRule="auto"/>
        <w:ind w:left="0" w:firstLine="900"/>
        <w:contextualSpacing w:val="0"/>
        <w:jc w:val="both"/>
        <w:rPr>
          <w:rFonts w:ascii="Arial" w:hAnsi="Arial" w:cs="Arial"/>
          <w:noProof/>
          <w:snapToGrid w:val="0"/>
          <w:sz w:val="18"/>
          <w:szCs w:val="18"/>
        </w:rPr>
      </w:pPr>
      <w:r w:rsidRPr="006A2F9A">
        <w:rPr>
          <w:rFonts w:ascii="Arial" w:hAnsi="Arial" w:cs="Arial"/>
          <w:noProof/>
          <w:snapToGrid w:val="0"/>
          <w:sz w:val="18"/>
          <w:szCs w:val="18"/>
        </w:rPr>
        <w:t>With respect to firewall infrastructure:</w:t>
      </w:r>
    </w:p>
    <w:p w14:paraId="341BA552" w14:textId="77777777" w:rsidR="00F54CC5" w:rsidRPr="0064738E" w:rsidRDefault="00F54CC5" w:rsidP="0064738E">
      <w:pPr>
        <w:numPr>
          <w:ilvl w:val="0"/>
          <w:numId w:val="7"/>
        </w:numPr>
        <w:tabs>
          <w:tab w:val="left" w:pos="-810"/>
        </w:tabs>
        <w:ind w:left="1440" w:hanging="360"/>
        <w:rPr>
          <w:rFonts w:ascii="Arial" w:hAnsi="Arial"/>
          <w:sz w:val="18"/>
          <w:szCs w:val="18"/>
        </w:rPr>
      </w:pPr>
      <w:r w:rsidRPr="0064738E">
        <w:rPr>
          <w:rFonts w:ascii="Arial" w:hAnsi="Arial"/>
          <w:sz w:val="18"/>
          <w:szCs w:val="18"/>
        </w:rPr>
        <w:t xml:space="preserve">Customer may request </w:t>
      </w:r>
      <w:r w:rsidR="006A2F9A" w:rsidRPr="0064738E">
        <w:rPr>
          <w:rFonts w:ascii="Arial" w:hAnsi="Arial"/>
          <w:sz w:val="18"/>
          <w:szCs w:val="18"/>
        </w:rPr>
        <w:t>Allstream</w:t>
      </w:r>
      <w:r w:rsidRPr="0064738E">
        <w:rPr>
          <w:rFonts w:ascii="Arial" w:hAnsi="Arial"/>
          <w:sz w:val="18"/>
          <w:szCs w:val="18"/>
        </w:rPr>
        <w:t xml:space="preserve"> support for client VPN services of Customer-licensed client VPN software;</w:t>
      </w:r>
    </w:p>
    <w:p w14:paraId="23A1F7C8" w14:textId="77777777" w:rsidR="00F54CC5" w:rsidRPr="0064738E" w:rsidRDefault="00F54CC5" w:rsidP="0064738E">
      <w:pPr>
        <w:numPr>
          <w:ilvl w:val="0"/>
          <w:numId w:val="7"/>
        </w:numPr>
        <w:tabs>
          <w:tab w:val="left" w:pos="-810"/>
        </w:tabs>
        <w:ind w:left="1440" w:hanging="360"/>
        <w:rPr>
          <w:rFonts w:ascii="Arial" w:hAnsi="Arial"/>
          <w:sz w:val="18"/>
          <w:szCs w:val="18"/>
        </w:rPr>
      </w:pPr>
      <w:r w:rsidRPr="0064738E">
        <w:rPr>
          <w:rFonts w:ascii="Arial" w:hAnsi="Arial"/>
          <w:sz w:val="18"/>
          <w:szCs w:val="18"/>
        </w:rPr>
        <w:t>Customer is responsible for software management and configuration of Customer-managed VPN site-to-site end-point(s);</w:t>
      </w:r>
    </w:p>
    <w:p w14:paraId="17AB87F4" w14:textId="77777777" w:rsidR="00F54CC5" w:rsidRPr="0064738E" w:rsidRDefault="006A2F9A" w:rsidP="0064738E">
      <w:pPr>
        <w:numPr>
          <w:ilvl w:val="0"/>
          <w:numId w:val="7"/>
        </w:numPr>
        <w:tabs>
          <w:tab w:val="left" w:pos="-810"/>
        </w:tabs>
        <w:ind w:left="1440" w:hanging="360"/>
        <w:rPr>
          <w:rFonts w:ascii="Arial" w:hAnsi="Arial"/>
          <w:sz w:val="18"/>
          <w:szCs w:val="18"/>
        </w:rPr>
      </w:pPr>
      <w:r w:rsidRPr="0064738E">
        <w:rPr>
          <w:rFonts w:ascii="Arial" w:hAnsi="Arial"/>
          <w:sz w:val="18"/>
          <w:szCs w:val="18"/>
        </w:rPr>
        <w:t>Allstream</w:t>
      </w:r>
      <w:r w:rsidR="00F54CC5" w:rsidRPr="0064738E">
        <w:rPr>
          <w:rFonts w:ascii="Arial" w:hAnsi="Arial"/>
          <w:sz w:val="18"/>
          <w:szCs w:val="18"/>
        </w:rPr>
        <w:t xml:space="preserve"> does not monitor VPN persistence. </w:t>
      </w:r>
    </w:p>
    <w:p w14:paraId="2A8B5C61" w14:textId="77777777" w:rsidR="00F54CC5" w:rsidRPr="006A2F9A" w:rsidRDefault="00F54CC5" w:rsidP="0064738E">
      <w:pPr>
        <w:pStyle w:val="ListParagraph"/>
        <w:tabs>
          <w:tab w:val="left" w:pos="900"/>
        </w:tabs>
        <w:spacing w:after="0" w:line="240" w:lineRule="auto"/>
        <w:ind w:left="900" w:hanging="22"/>
        <w:contextualSpacing w:val="0"/>
        <w:jc w:val="both"/>
        <w:rPr>
          <w:rFonts w:ascii="Arial" w:hAnsi="Arial" w:cs="Arial"/>
          <w:noProof/>
          <w:snapToGrid w:val="0"/>
          <w:color w:val="000000"/>
          <w:sz w:val="18"/>
          <w:szCs w:val="18"/>
        </w:rPr>
      </w:pPr>
    </w:p>
    <w:p w14:paraId="3F63CCAE" w14:textId="77777777" w:rsidR="00F54CC5" w:rsidRPr="00F54CC5" w:rsidRDefault="006A2F9A" w:rsidP="0064738E">
      <w:pPr>
        <w:pStyle w:val="ListParagraph"/>
        <w:tabs>
          <w:tab w:val="left" w:pos="900"/>
        </w:tabs>
        <w:spacing w:after="0" w:line="240" w:lineRule="auto"/>
        <w:ind w:left="900"/>
        <w:contextualSpacing w:val="0"/>
        <w:jc w:val="both"/>
        <w:rPr>
          <w:rFonts w:ascii="Arial" w:hAnsi="Arial" w:cs="Arial"/>
          <w:noProof/>
          <w:snapToGrid w:val="0"/>
          <w:color w:val="000000"/>
          <w:sz w:val="18"/>
          <w:szCs w:val="18"/>
        </w:rPr>
      </w:pPr>
      <w:r>
        <w:rPr>
          <w:rFonts w:ascii="Arial" w:hAnsi="Arial" w:cs="Arial"/>
          <w:noProof/>
          <w:snapToGrid w:val="0"/>
          <w:color w:val="000000"/>
          <w:sz w:val="18"/>
          <w:szCs w:val="18"/>
        </w:rPr>
        <w:t xml:space="preserve">Allstream </w:t>
      </w:r>
      <w:r w:rsidR="00F54CC5" w:rsidRPr="00F54CC5">
        <w:rPr>
          <w:rFonts w:ascii="Arial" w:hAnsi="Arial" w:cs="Arial"/>
          <w:noProof/>
          <w:snapToGrid w:val="0"/>
          <w:color w:val="000000"/>
          <w:sz w:val="18"/>
          <w:szCs w:val="18"/>
        </w:rPr>
        <w:t xml:space="preserve">maintains exclusive control of </w:t>
      </w:r>
      <w:r w:rsidR="00F54CC5" w:rsidRPr="006A2F9A">
        <w:rPr>
          <w:rFonts w:ascii="Arial" w:hAnsi="Arial" w:cs="Arial"/>
          <w:noProof/>
          <w:snapToGrid w:val="0"/>
          <w:color w:val="000000"/>
          <w:sz w:val="18"/>
          <w:szCs w:val="18"/>
        </w:rPr>
        <w:t xml:space="preserve">system administration security </w:t>
      </w:r>
      <w:r w:rsidR="00F54CC5" w:rsidRPr="00F54CC5">
        <w:rPr>
          <w:rFonts w:ascii="Arial" w:hAnsi="Arial" w:cs="Arial"/>
          <w:noProof/>
          <w:snapToGrid w:val="0"/>
          <w:color w:val="000000"/>
          <w:sz w:val="18"/>
          <w:szCs w:val="18"/>
        </w:rPr>
        <w:t>(e.g., administrator or root) level access for firewall and load balancing infrastructure.</w:t>
      </w:r>
    </w:p>
    <w:p w14:paraId="72B00813" w14:textId="77777777" w:rsidR="00EA6E3E" w:rsidRPr="006A2F9A" w:rsidRDefault="00EA6E3E" w:rsidP="0064738E">
      <w:pPr>
        <w:pStyle w:val="ListParagraph"/>
        <w:tabs>
          <w:tab w:val="left" w:pos="360"/>
        </w:tabs>
        <w:spacing w:after="0" w:line="240" w:lineRule="auto"/>
        <w:ind w:left="0"/>
        <w:contextualSpacing w:val="0"/>
        <w:jc w:val="both"/>
        <w:rPr>
          <w:rFonts w:ascii="Arial" w:hAnsi="Arial" w:cs="Arial"/>
          <w:noProof/>
          <w:snapToGrid w:val="0"/>
          <w:color w:val="000000"/>
          <w:sz w:val="18"/>
          <w:szCs w:val="18"/>
        </w:rPr>
      </w:pPr>
    </w:p>
    <w:p w14:paraId="5D79B694" w14:textId="342C4756" w:rsidR="0064738E" w:rsidRPr="0064738E" w:rsidRDefault="0064738E" w:rsidP="0064738E">
      <w:pPr>
        <w:pStyle w:val="ListParagraph"/>
        <w:numPr>
          <w:ilvl w:val="1"/>
          <w:numId w:val="27"/>
        </w:numPr>
        <w:tabs>
          <w:tab w:val="left" w:pos="-810"/>
          <w:tab w:val="left" w:pos="720"/>
          <w:tab w:val="left" w:pos="900"/>
        </w:tabs>
        <w:ind w:hanging="900"/>
        <w:rPr>
          <w:rFonts w:ascii="Arial" w:hAnsi="Arial" w:cs="Arial"/>
          <w:b/>
          <w:sz w:val="18"/>
          <w:szCs w:val="18"/>
        </w:rPr>
      </w:pPr>
      <w:r>
        <w:rPr>
          <w:rFonts w:ascii="Arial" w:hAnsi="Arial" w:cs="Arial"/>
          <w:sz w:val="18"/>
          <w:szCs w:val="18"/>
        </w:rPr>
        <w:t xml:space="preserve">   </w:t>
      </w:r>
      <w:r w:rsidRPr="0064738E">
        <w:rPr>
          <w:rFonts w:ascii="Arial" w:hAnsi="Arial" w:cs="Arial"/>
          <w:sz w:val="18"/>
          <w:szCs w:val="18"/>
        </w:rPr>
        <w:t xml:space="preserve"> </w:t>
      </w:r>
      <w:r w:rsidR="00F54CC5" w:rsidRPr="0064738E">
        <w:rPr>
          <w:rFonts w:ascii="Arial" w:hAnsi="Arial" w:cs="Arial"/>
          <w:b/>
          <w:sz w:val="18"/>
          <w:szCs w:val="18"/>
        </w:rPr>
        <w:t>Managed Internet Access Services:  Cloud</w:t>
      </w:r>
    </w:p>
    <w:p w14:paraId="40D9E094" w14:textId="6CD5DF67" w:rsidR="00F54CC5" w:rsidRPr="00B74803" w:rsidRDefault="006A2F9A" w:rsidP="0064738E">
      <w:pPr>
        <w:pStyle w:val="Header"/>
        <w:tabs>
          <w:tab w:val="clear" w:pos="4320"/>
          <w:tab w:val="clear" w:pos="8640"/>
        </w:tabs>
        <w:spacing w:before="0" w:after="120"/>
        <w:ind w:left="900"/>
        <w:rPr>
          <w:rFonts w:ascii="Arial" w:hAnsi="Arial" w:cs="Arial"/>
          <w:noProof/>
          <w:sz w:val="18"/>
          <w:szCs w:val="18"/>
        </w:rPr>
      </w:pPr>
      <w:r>
        <w:rPr>
          <w:rFonts w:ascii="Arial" w:hAnsi="Arial" w:cs="Arial"/>
          <w:sz w:val="18"/>
          <w:szCs w:val="18"/>
        </w:rPr>
        <w:t xml:space="preserve">Allstream </w:t>
      </w:r>
      <w:r w:rsidR="00F54CC5" w:rsidRPr="00B74803">
        <w:rPr>
          <w:rFonts w:ascii="Arial" w:hAnsi="Arial" w:cs="Arial"/>
          <w:sz w:val="18"/>
          <w:szCs w:val="18"/>
        </w:rPr>
        <w:t xml:space="preserve">will provide the amount of bandwidth </w:t>
      </w:r>
      <w:r>
        <w:rPr>
          <w:rFonts w:ascii="Arial" w:hAnsi="Arial" w:cs="Arial"/>
          <w:sz w:val="18"/>
          <w:szCs w:val="18"/>
        </w:rPr>
        <w:t>specified</w:t>
      </w:r>
      <w:r w:rsidR="00D82848">
        <w:rPr>
          <w:rFonts w:ascii="Arial" w:hAnsi="Arial" w:cs="Arial"/>
          <w:sz w:val="18"/>
          <w:szCs w:val="18"/>
        </w:rPr>
        <w:t xml:space="preserve"> </w:t>
      </w:r>
      <w:r w:rsidR="00C35DE5">
        <w:rPr>
          <w:rFonts w:ascii="Arial" w:hAnsi="Arial" w:cs="Arial"/>
          <w:sz w:val="18"/>
          <w:szCs w:val="18"/>
        </w:rPr>
        <w:t>Service Order</w:t>
      </w:r>
      <w:r w:rsidR="00FF1629" w:rsidRPr="00B74803">
        <w:rPr>
          <w:rFonts w:ascii="Arial" w:hAnsi="Arial" w:cs="Arial"/>
          <w:sz w:val="18"/>
          <w:szCs w:val="18"/>
        </w:rPr>
        <w:t xml:space="preserve"> </w:t>
      </w:r>
      <w:r w:rsidR="00F54CC5" w:rsidRPr="00B74803">
        <w:rPr>
          <w:rFonts w:ascii="Arial" w:hAnsi="Arial" w:cs="Arial"/>
          <w:sz w:val="18"/>
          <w:szCs w:val="18"/>
        </w:rPr>
        <w:t xml:space="preserve">and, for </w:t>
      </w:r>
      <w:r>
        <w:rPr>
          <w:rFonts w:ascii="Arial" w:hAnsi="Arial" w:cs="Arial"/>
          <w:sz w:val="18"/>
          <w:szCs w:val="18"/>
        </w:rPr>
        <w:t>Allstream</w:t>
      </w:r>
      <w:r w:rsidR="00F54CC5" w:rsidRPr="00B74803">
        <w:rPr>
          <w:rFonts w:ascii="Arial" w:hAnsi="Arial" w:cs="Arial"/>
          <w:sz w:val="18"/>
          <w:szCs w:val="18"/>
        </w:rPr>
        <w:t>-provided internet protocol (IP) addresses, will provide the following</w:t>
      </w:r>
      <w:r w:rsidR="006263BE">
        <w:rPr>
          <w:rFonts w:ascii="Arial" w:hAnsi="Arial" w:cs="Arial"/>
          <w:sz w:val="18"/>
          <w:szCs w:val="18"/>
        </w:rPr>
        <w:t xml:space="preserve"> </w:t>
      </w:r>
      <w:r w:rsidR="00F54CC5" w:rsidRPr="00B13288">
        <w:rPr>
          <w:rFonts w:ascii="Arial" w:hAnsi="Arial" w:cs="Arial"/>
          <w:sz w:val="18"/>
          <w:szCs w:val="18"/>
        </w:rPr>
        <w:t xml:space="preserve">in </w:t>
      </w:r>
      <w:r w:rsidR="00F54CC5" w:rsidRPr="00B74803">
        <w:rPr>
          <w:rFonts w:ascii="Arial" w:hAnsi="Arial" w:cs="Arial"/>
          <w:sz w:val="18"/>
          <w:szCs w:val="18"/>
        </w:rPr>
        <w:t>accordance with the Customer-completed design requirements form:</w:t>
      </w:r>
    </w:p>
    <w:p w14:paraId="01895E18" w14:textId="77777777" w:rsidR="00F54CC5" w:rsidRPr="0064738E" w:rsidRDefault="00F54CC5" w:rsidP="0064738E">
      <w:pPr>
        <w:numPr>
          <w:ilvl w:val="0"/>
          <w:numId w:val="7"/>
        </w:numPr>
        <w:tabs>
          <w:tab w:val="left" w:pos="-810"/>
        </w:tabs>
        <w:ind w:left="1440" w:hanging="360"/>
        <w:rPr>
          <w:rFonts w:ascii="Arial" w:hAnsi="Arial"/>
          <w:sz w:val="18"/>
          <w:szCs w:val="18"/>
        </w:rPr>
      </w:pPr>
      <w:r w:rsidRPr="0064738E">
        <w:rPr>
          <w:rFonts w:ascii="Arial" w:hAnsi="Arial"/>
          <w:sz w:val="18"/>
          <w:szCs w:val="18"/>
        </w:rPr>
        <w:t>IP Address registration;</w:t>
      </w:r>
    </w:p>
    <w:p w14:paraId="0DEB6768" w14:textId="63E86103" w:rsidR="00F54CC5" w:rsidRPr="0064738E" w:rsidRDefault="00F54CC5" w:rsidP="0064738E">
      <w:pPr>
        <w:numPr>
          <w:ilvl w:val="0"/>
          <w:numId w:val="7"/>
        </w:numPr>
        <w:tabs>
          <w:tab w:val="left" w:pos="-810"/>
        </w:tabs>
        <w:ind w:left="1440" w:hanging="360"/>
        <w:rPr>
          <w:rFonts w:ascii="Arial" w:hAnsi="Arial"/>
          <w:sz w:val="18"/>
          <w:szCs w:val="18"/>
        </w:rPr>
      </w:pPr>
      <w:r w:rsidRPr="0064738E">
        <w:rPr>
          <w:rFonts w:ascii="Arial" w:hAnsi="Arial"/>
          <w:sz w:val="18"/>
          <w:szCs w:val="18"/>
        </w:rPr>
        <w:t xml:space="preserve">Registered Autonomous System Number (ASN) (only applicable for Customers who require border gateway protocol (BGP) </w:t>
      </w:r>
      <w:r w:rsidR="00F30B16" w:rsidRPr="0064738E">
        <w:rPr>
          <w:rFonts w:ascii="Arial" w:hAnsi="Arial"/>
          <w:sz w:val="18"/>
          <w:szCs w:val="18"/>
        </w:rPr>
        <w:t xml:space="preserve"> </w:t>
      </w:r>
      <w:r w:rsidR="00920DDD" w:rsidRPr="0064738E">
        <w:rPr>
          <w:rFonts w:ascii="Arial" w:hAnsi="Arial"/>
          <w:sz w:val="18"/>
          <w:szCs w:val="18"/>
        </w:rPr>
        <w:t>(</w:t>
      </w:r>
      <w:r w:rsidRPr="0064738E">
        <w:rPr>
          <w:rFonts w:ascii="Arial" w:hAnsi="Arial"/>
          <w:sz w:val="18"/>
          <w:szCs w:val="18"/>
        </w:rPr>
        <w:t>peering);</w:t>
      </w:r>
    </w:p>
    <w:p w14:paraId="1AEACC76" w14:textId="77777777" w:rsidR="00F54CC5" w:rsidRPr="0064738E" w:rsidRDefault="00F54CC5" w:rsidP="0064738E">
      <w:pPr>
        <w:numPr>
          <w:ilvl w:val="0"/>
          <w:numId w:val="7"/>
        </w:numPr>
        <w:tabs>
          <w:tab w:val="left" w:pos="-810"/>
        </w:tabs>
        <w:ind w:left="1440" w:hanging="360"/>
        <w:rPr>
          <w:rFonts w:ascii="Arial" w:hAnsi="Arial"/>
          <w:sz w:val="18"/>
          <w:szCs w:val="18"/>
        </w:rPr>
      </w:pPr>
      <w:r w:rsidRPr="0064738E">
        <w:rPr>
          <w:rFonts w:ascii="Arial" w:hAnsi="Arial"/>
          <w:sz w:val="18"/>
          <w:szCs w:val="18"/>
        </w:rPr>
        <w:t xml:space="preserve">Monthly report of bandwidth utilization;  </w:t>
      </w:r>
    </w:p>
    <w:p w14:paraId="3CB29B61" w14:textId="77777777" w:rsidR="00F54CC5" w:rsidRPr="0064738E" w:rsidRDefault="00F54CC5" w:rsidP="0064738E">
      <w:pPr>
        <w:numPr>
          <w:ilvl w:val="0"/>
          <w:numId w:val="7"/>
        </w:numPr>
        <w:tabs>
          <w:tab w:val="left" w:pos="-810"/>
        </w:tabs>
        <w:ind w:left="1440" w:hanging="360"/>
        <w:rPr>
          <w:rFonts w:ascii="Arial" w:hAnsi="Arial"/>
          <w:sz w:val="18"/>
          <w:szCs w:val="18"/>
        </w:rPr>
      </w:pPr>
      <w:r w:rsidRPr="0064738E">
        <w:rPr>
          <w:rFonts w:ascii="Arial" w:hAnsi="Arial"/>
          <w:sz w:val="18"/>
          <w:szCs w:val="18"/>
        </w:rPr>
        <w:t xml:space="preserve">Up to five (5) Domain Naming System (DNS) changes with up to ten (10) records per change per month, for Customer-registered domain names; and </w:t>
      </w:r>
    </w:p>
    <w:p w14:paraId="2AFFA587" w14:textId="77777777" w:rsidR="00F54CC5" w:rsidRPr="0064738E" w:rsidRDefault="00F54CC5" w:rsidP="0064738E">
      <w:pPr>
        <w:numPr>
          <w:ilvl w:val="0"/>
          <w:numId w:val="7"/>
        </w:numPr>
        <w:tabs>
          <w:tab w:val="left" w:pos="-810"/>
        </w:tabs>
        <w:ind w:left="1440" w:hanging="360"/>
        <w:rPr>
          <w:rFonts w:ascii="Arial" w:hAnsi="Arial"/>
          <w:sz w:val="18"/>
          <w:szCs w:val="18"/>
        </w:rPr>
      </w:pPr>
      <w:r w:rsidRPr="0064738E">
        <w:rPr>
          <w:rFonts w:ascii="Arial" w:hAnsi="Arial"/>
          <w:sz w:val="18"/>
          <w:szCs w:val="18"/>
        </w:rPr>
        <w:t>Domain name administration services for up to ten (10) primary and/or secondary Customer domain(s).</w:t>
      </w:r>
    </w:p>
    <w:p w14:paraId="2C7E0090" w14:textId="77777777" w:rsidR="00B74803" w:rsidRDefault="00B74803" w:rsidP="00A376FB">
      <w:pPr>
        <w:pStyle w:val="Header"/>
        <w:tabs>
          <w:tab w:val="clear" w:pos="4320"/>
          <w:tab w:val="clear" w:pos="8640"/>
          <w:tab w:val="left" w:pos="900"/>
        </w:tabs>
        <w:spacing w:before="0"/>
        <w:ind w:left="360"/>
        <w:rPr>
          <w:rFonts w:ascii="Arial" w:hAnsi="Arial" w:cs="Arial"/>
          <w:color w:val="000000"/>
          <w:sz w:val="18"/>
          <w:szCs w:val="18"/>
        </w:rPr>
      </w:pPr>
    </w:p>
    <w:p w14:paraId="78E869F4" w14:textId="77777777" w:rsidR="00B74803" w:rsidRPr="006A2F9A" w:rsidRDefault="006A2F9A" w:rsidP="009451B1">
      <w:pPr>
        <w:pStyle w:val="ListParagraph"/>
        <w:spacing w:after="0" w:line="240" w:lineRule="auto"/>
        <w:ind w:left="900"/>
        <w:contextualSpacing w:val="0"/>
        <w:jc w:val="both"/>
        <w:rPr>
          <w:rFonts w:ascii="Arial" w:hAnsi="Arial" w:cs="Arial"/>
          <w:noProof/>
          <w:snapToGrid w:val="0"/>
          <w:sz w:val="18"/>
          <w:szCs w:val="18"/>
        </w:rPr>
      </w:pPr>
      <w:r>
        <w:rPr>
          <w:rFonts w:ascii="Arial" w:hAnsi="Arial" w:cs="Arial"/>
          <w:noProof/>
          <w:snapToGrid w:val="0"/>
          <w:sz w:val="18"/>
          <w:szCs w:val="18"/>
        </w:rPr>
        <w:t>Allstream</w:t>
      </w:r>
      <w:r w:rsidR="00F54CC5" w:rsidRPr="006A2F9A">
        <w:rPr>
          <w:rFonts w:ascii="Arial" w:hAnsi="Arial" w:cs="Arial"/>
          <w:noProof/>
          <w:snapToGrid w:val="0"/>
          <w:sz w:val="18"/>
          <w:szCs w:val="18"/>
        </w:rPr>
        <w:t xml:space="preserve"> assigns IP addresses in accordance with the requirements of the American Registry for Internet Numbers (ARIN) and Réseaux IP Européens (RIPE). </w:t>
      </w:r>
      <w:r w:rsidR="00B74803" w:rsidRPr="006A2F9A">
        <w:rPr>
          <w:rFonts w:ascii="Arial" w:hAnsi="Arial" w:cs="Arial"/>
          <w:noProof/>
          <w:snapToGrid w:val="0"/>
          <w:sz w:val="18"/>
          <w:szCs w:val="18"/>
        </w:rPr>
        <w:t xml:space="preserve"> </w:t>
      </w:r>
      <w:r w:rsidR="00F54CC5" w:rsidRPr="006A2F9A">
        <w:rPr>
          <w:rFonts w:ascii="Arial" w:hAnsi="Arial" w:cs="Arial"/>
          <w:noProof/>
          <w:snapToGrid w:val="0"/>
          <w:sz w:val="18"/>
          <w:szCs w:val="18"/>
        </w:rPr>
        <w:t xml:space="preserve">If Customer has significant IP requirements (for example, in excess of 1,000 public IP addresses), </w:t>
      </w:r>
      <w:r>
        <w:rPr>
          <w:rFonts w:ascii="Arial" w:hAnsi="Arial" w:cs="Arial"/>
          <w:noProof/>
          <w:snapToGrid w:val="0"/>
          <w:sz w:val="18"/>
          <w:szCs w:val="18"/>
        </w:rPr>
        <w:t>Allstream</w:t>
      </w:r>
      <w:r w:rsidR="00F54CC5" w:rsidRPr="006A2F9A">
        <w:rPr>
          <w:rFonts w:ascii="Arial" w:hAnsi="Arial" w:cs="Arial"/>
          <w:noProof/>
          <w:snapToGrid w:val="0"/>
          <w:sz w:val="18"/>
          <w:szCs w:val="18"/>
        </w:rPr>
        <w:t xml:space="preserve"> may require that Customer contact ARIN directly to register the IP addresses.</w:t>
      </w:r>
    </w:p>
    <w:p w14:paraId="0735A716" w14:textId="77777777" w:rsidR="006A2F9A" w:rsidRDefault="006A2F9A" w:rsidP="00A376FB">
      <w:pPr>
        <w:pStyle w:val="ListParagraph"/>
        <w:spacing w:after="0" w:line="240" w:lineRule="auto"/>
        <w:ind w:left="360"/>
        <w:contextualSpacing w:val="0"/>
        <w:jc w:val="both"/>
        <w:rPr>
          <w:rFonts w:ascii="Arial" w:hAnsi="Arial" w:cs="Arial"/>
          <w:noProof/>
          <w:snapToGrid w:val="0"/>
          <w:sz w:val="18"/>
          <w:szCs w:val="18"/>
        </w:rPr>
      </w:pPr>
    </w:p>
    <w:p w14:paraId="3057AAC5" w14:textId="77777777" w:rsidR="00F54CC5" w:rsidRPr="006A2F9A" w:rsidRDefault="00F54CC5" w:rsidP="009451B1">
      <w:pPr>
        <w:pStyle w:val="ListParagraph"/>
        <w:tabs>
          <w:tab w:val="left" w:pos="900"/>
        </w:tabs>
        <w:spacing w:after="0" w:line="240" w:lineRule="auto"/>
        <w:ind w:left="900"/>
        <w:contextualSpacing w:val="0"/>
        <w:jc w:val="both"/>
        <w:rPr>
          <w:rFonts w:ascii="Arial" w:hAnsi="Arial" w:cs="Arial"/>
          <w:noProof/>
          <w:snapToGrid w:val="0"/>
          <w:sz w:val="18"/>
          <w:szCs w:val="18"/>
        </w:rPr>
      </w:pPr>
      <w:r w:rsidRPr="006A2F9A">
        <w:rPr>
          <w:rFonts w:ascii="Arial" w:hAnsi="Arial" w:cs="Arial"/>
          <w:noProof/>
          <w:snapToGrid w:val="0"/>
          <w:sz w:val="18"/>
          <w:szCs w:val="18"/>
        </w:rPr>
        <w:t xml:space="preserve">IP addresses assigned from </w:t>
      </w:r>
      <w:r w:rsidR="006A2F9A">
        <w:rPr>
          <w:rFonts w:ascii="Arial" w:hAnsi="Arial" w:cs="Arial"/>
          <w:noProof/>
          <w:snapToGrid w:val="0"/>
          <w:sz w:val="18"/>
          <w:szCs w:val="18"/>
        </w:rPr>
        <w:t xml:space="preserve">Allstream </w:t>
      </w:r>
      <w:r w:rsidRPr="006A2F9A">
        <w:rPr>
          <w:rFonts w:ascii="Arial" w:hAnsi="Arial" w:cs="Arial"/>
          <w:noProof/>
          <w:snapToGrid w:val="0"/>
          <w:sz w:val="18"/>
          <w:szCs w:val="18"/>
        </w:rPr>
        <w:t xml:space="preserve">are non-portable.  Network space allocated to Customer by </w:t>
      </w:r>
      <w:r w:rsidR="006A2F9A">
        <w:rPr>
          <w:rFonts w:ascii="Arial" w:hAnsi="Arial" w:cs="Arial"/>
          <w:noProof/>
          <w:snapToGrid w:val="0"/>
          <w:sz w:val="18"/>
          <w:szCs w:val="18"/>
        </w:rPr>
        <w:t xml:space="preserve">Allstream </w:t>
      </w:r>
      <w:r w:rsidRPr="006A2F9A">
        <w:rPr>
          <w:rFonts w:ascii="Arial" w:hAnsi="Arial" w:cs="Arial"/>
          <w:noProof/>
          <w:snapToGrid w:val="0"/>
          <w:sz w:val="18"/>
          <w:szCs w:val="18"/>
        </w:rPr>
        <w:t xml:space="preserve">must be returned to </w:t>
      </w:r>
      <w:r w:rsidR="006A2F9A">
        <w:rPr>
          <w:rFonts w:ascii="Arial" w:hAnsi="Arial" w:cs="Arial"/>
          <w:noProof/>
          <w:snapToGrid w:val="0"/>
          <w:sz w:val="18"/>
          <w:szCs w:val="18"/>
        </w:rPr>
        <w:t>Allstream</w:t>
      </w:r>
      <w:r w:rsidRPr="006A2F9A">
        <w:rPr>
          <w:rFonts w:ascii="Arial" w:hAnsi="Arial" w:cs="Arial"/>
          <w:noProof/>
          <w:snapToGrid w:val="0"/>
          <w:sz w:val="18"/>
          <w:szCs w:val="18"/>
        </w:rPr>
        <w:t xml:space="preserve"> in the event the Managed Internet Access Services are terminated or cancelled.</w:t>
      </w:r>
    </w:p>
    <w:p w14:paraId="2E3F0EC0" w14:textId="77777777" w:rsidR="00B74803" w:rsidRPr="006A2F9A" w:rsidRDefault="00B74803" w:rsidP="006A2F9A">
      <w:pPr>
        <w:pStyle w:val="ListParagraph"/>
        <w:spacing w:after="0" w:line="240" w:lineRule="auto"/>
        <w:ind w:left="0"/>
        <w:contextualSpacing w:val="0"/>
        <w:jc w:val="both"/>
        <w:rPr>
          <w:rFonts w:ascii="Arial" w:hAnsi="Arial" w:cs="Arial"/>
          <w:noProof/>
          <w:snapToGrid w:val="0"/>
          <w:sz w:val="18"/>
          <w:szCs w:val="18"/>
        </w:rPr>
      </w:pPr>
    </w:p>
    <w:p w14:paraId="30ACF12D" w14:textId="2C261EBA" w:rsidR="009451B1" w:rsidRDefault="009451B1" w:rsidP="009451B1">
      <w:pPr>
        <w:pStyle w:val="ListParagraph"/>
        <w:numPr>
          <w:ilvl w:val="1"/>
          <w:numId w:val="27"/>
        </w:numPr>
        <w:tabs>
          <w:tab w:val="left" w:pos="-810"/>
          <w:tab w:val="left" w:pos="360"/>
          <w:tab w:val="left" w:pos="540"/>
          <w:tab w:val="left" w:pos="630"/>
          <w:tab w:val="left" w:pos="720"/>
          <w:tab w:val="left" w:pos="900"/>
        </w:tabs>
        <w:ind w:hanging="900"/>
        <w:rPr>
          <w:rFonts w:ascii="Arial" w:hAnsi="Arial" w:cs="Arial"/>
          <w:b/>
          <w:sz w:val="18"/>
          <w:szCs w:val="18"/>
        </w:rPr>
      </w:pPr>
      <w:r>
        <w:rPr>
          <w:rFonts w:ascii="Arial" w:hAnsi="Arial" w:cs="Arial"/>
          <w:b/>
          <w:sz w:val="18"/>
          <w:szCs w:val="18"/>
        </w:rPr>
        <w:t xml:space="preserve">     </w:t>
      </w:r>
      <w:r w:rsidR="00B74803" w:rsidRPr="009451B1">
        <w:rPr>
          <w:rFonts w:ascii="Arial" w:hAnsi="Arial" w:cs="Arial"/>
          <w:b/>
          <w:sz w:val="18"/>
          <w:szCs w:val="18"/>
        </w:rPr>
        <w:t>Operating System Management</w:t>
      </w:r>
      <w:r w:rsidR="00FF1629" w:rsidRPr="009451B1">
        <w:rPr>
          <w:rFonts w:ascii="Arial" w:hAnsi="Arial" w:cs="Arial"/>
          <w:b/>
          <w:sz w:val="18"/>
          <w:szCs w:val="18"/>
        </w:rPr>
        <w:t xml:space="preserve"> Services</w:t>
      </w:r>
      <w:r w:rsidR="00B74803" w:rsidRPr="009451B1">
        <w:rPr>
          <w:rFonts w:ascii="Arial" w:hAnsi="Arial" w:cs="Arial"/>
          <w:b/>
          <w:sz w:val="18"/>
          <w:szCs w:val="18"/>
        </w:rPr>
        <w:t>:  Cloud</w:t>
      </w:r>
    </w:p>
    <w:p w14:paraId="4D758FD3" w14:textId="77777777" w:rsidR="009451B1" w:rsidRDefault="009451B1" w:rsidP="009451B1">
      <w:pPr>
        <w:pStyle w:val="ListParagraph"/>
        <w:tabs>
          <w:tab w:val="left" w:pos="-810"/>
          <w:tab w:val="left" w:pos="360"/>
          <w:tab w:val="left" w:pos="540"/>
          <w:tab w:val="left" w:pos="630"/>
          <w:tab w:val="left" w:pos="720"/>
          <w:tab w:val="left" w:pos="900"/>
        </w:tabs>
        <w:ind w:left="1260"/>
        <w:rPr>
          <w:rFonts w:ascii="Arial" w:hAnsi="Arial" w:cs="Arial"/>
          <w:b/>
          <w:sz w:val="18"/>
          <w:szCs w:val="18"/>
        </w:rPr>
      </w:pPr>
    </w:p>
    <w:p w14:paraId="590A326E" w14:textId="5398E745" w:rsidR="009451B1" w:rsidRDefault="006A2F9A" w:rsidP="009451B1">
      <w:pPr>
        <w:pStyle w:val="ListParagraph"/>
        <w:tabs>
          <w:tab w:val="left" w:pos="-810"/>
          <w:tab w:val="left" w:pos="360"/>
          <w:tab w:val="left" w:pos="540"/>
          <w:tab w:val="left" w:pos="630"/>
          <w:tab w:val="left" w:pos="720"/>
          <w:tab w:val="left" w:pos="900"/>
        </w:tabs>
        <w:ind w:left="900"/>
        <w:rPr>
          <w:rFonts w:ascii="Arial" w:hAnsi="Arial"/>
          <w:sz w:val="18"/>
          <w:szCs w:val="18"/>
        </w:rPr>
      </w:pPr>
      <w:r w:rsidRPr="009451B1">
        <w:rPr>
          <w:rFonts w:ascii="Arial" w:hAnsi="Arial" w:cs="Arial"/>
          <w:sz w:val="18"/>
          <w:szCs w:val="18"/>
        </w:rPr>
        <w:t>Allstream</w:t>
      </w:r>
      <w:r w:rsidR="00F54CC5" w:rsidRPr="009451B1">
        <w:rPr>
          <w:rFonts w:ascii="Arial" w:hAnsi="Arial" w:cs="Arial"/>
          <w:sz w:val="18"/>
          <w:szCs w:val="18"/>
        </w:rPr>
        <w:t xml:space="preserve"> will provide the following for the number of VMs identified </w:t>
      </w:r>
      <w:r w:rsidR="00D82848" w:rsidRPr="009451B1">
        <w:rPr>
          <w:rFonts w:ascii="Arial" w:hAnsi="Arial" w:cs="Arial"/>
          <w:sz w:val="18"/>
          <w:szCs w:val="18"/>
        </w:rPr>
        <w:t>o</w:t>
      </w:r>
      <w:r w:rsidR="00FF1629" w:rsidRPr="009451B1">
        <w:rPr>
          <w:rFonts w:ascii="Arial" w:hAnsi="Arial" w:cs="Arial"/>
          <w:sz w:val="18"/>
          <w:szCs w:val="18"/>
        </w:rPr>
        <w:t>n</w:t>
      </w:r>
      <w:r w:rsidR="00F54CC5" w:rsidRPr="009451B1">
        <w:rPr>
          <w:rFonts w:ascii="Arial" w:hAnsi="Arial" w:cs="Arial"/>
          <w:sz w:val="18"/>
          <w:szCs w:val="18"/>
        </w:rPr>
        <w:t xml:space="preserve"> </w:t>
      </w:r>
      <w:r w:rsidR="00C35DE5" w:rsidRPr="009451B1">
        <w:rPr>
          <w:rFonts w:ascii="Arial" w:hAnsi="Arial" w:cs="Arial"/>
          <w:sz w:val="18"/>
          <w:szCs w:val="18"/>
        </w:rPr>
        <w:t>Service Order</w:t>
      </w:r>
      <w:r w:rsidR="00F54CC5" w:rsidRPr="009451B1">
        <w:rPr>
          <w:rFonts w:ascii="Arial" w:hAnsi="Arial" w:cs="Arial"/>
          <w:sz w:val="18"/>
          <w:szCs w:val="18"/>
        </w:rPr>
        <w:t>:</w:t>
      </w:r>
      <w:r w:rsidR="00BD7455">
        <w:rPr>
          <w:rFonts w:ascii="Arial" w:hAnsi="Arial" w:cs="Arial"/>
          <w:sz w:val="18"/>
          <w:szCs w:val="18"/>
        </w:rPr>
        <w:t xml:space="preserve"> </w:t>
      </w:r>
      <w:r w:rsidR="00F54CC5" w:rsidRPr="009451B1">
        <w:rPr>
          <w:rFonts w:ascii="Arial" w:hAnsi="Arial"/>
          <w:sz w:val="18"/>
          <w:szCs w:val="18"/>
        </w:rPr>
        <w:t>Initial operating system build, agent installation (if applicable) and operating system level backups in accordance with the Customer-completed design requirements form;</w:t>
      </w:r>
    </w:p>
    <w:p w14:paraId="46A8FCA9" w14:textId="6423568E" w:rsidR="009451B1" w:rsidRDefault="00F54CC5" w:rsidP="009B58D6">
      <w:pPr>
        <w:pStyle w:val="ListParagraph"/>
        <w:numPr>
          <w:ilvl w:val="0"/>
          <w:numId w:val="28"/>
        </w:numPr>
        <w:tabs>
          <w:tab w:val="left" w:pos="-810"/>
          <w:tab w:val="left" w:pos="360"/>
          <w:tab w:val="left" w:pos="540"/>
          <w:tab w:val="left" w:pos="630"/>
          <w:tab w:val="left" w:pos="720"/>
          <w:tab w:val="left" w:pos="900"/>
        </w:tabs>
        <w:jc w:val="both"/>
        <w:rPr>
          <w:rFonts w:ascii="Arial" w:hAnsi="Arial"/>
          <w:sz w:val="18"/>
          <w:szCs w:val="18"/>
        </w:rPr>
      </w:pPr>
      <w:r w:rsidRPr="009451B1">
        <w:rPr>
          <w:rFonts w:ascii="Arial" w:hAnsi="Arial"/>
          <w:sz w:val="18"/>
          <w:szCs w:val="18"/>
        </w:rPr>
        <w:t>Operating system configuration changes upon Customer request;</w:t>
      </w:r>
    </w:p>
    <w:p w14:paraId="53D18426" w14:textId="3ABC67BE" w:rsidR="009451B1" w:rsidRDefault="00F54CC5" w:rsidP="009B58D6">
      <w:pPr>
        <w:pStyle w:val="ListParagraph"/>
        <w:numPr>
          <w:ilvl w:val="0"/>
          <w:numId w:val="28"/>
        </w:numPr>
        <w:tabs>
          <w:tab w:val="left" w:pos="-810"/>
          <w:tab w:val="left" w:pos="360"/>
          <w:tab w:val="left" w:pos="540"/>
          <w:tab w:val="left" w:pos="630"/>
          <w:tab w:val="left" w:pos="720"/>
          <w:tab w:val="left" w:pos="900"/>
        </w:tabs>
        <w:jc w:val="both"/>
        <w:rPr>
          <w:rFonts w:ascii="Arial" w:hAnsi="Arial"/>
          <w:sz w:val="18"/>
          <w:szCs w:val="18"/>
        </w:rPr>
      </w:pPr>
      <w:r w:rsidRPr="009451B1">
        <w:rPr>
          <w:rFonts w:ascii="Arial" w:hAnsi="Arial"/>
          <w:sz w:val="18"/>
          <w:szCs w:val="18"/>
        </w:rPr>
        <w:t>Management of system administration security access (e.g., root or administrator access);</w:t>
      </w:r>
    </w:p>
    <w:p w14:paraId="3DECBC88" w14:textId="77777777" w:rsidR="009451B1" w:rsidRDefault="00F54CC5" w:rsidP="009B58D6">
      <w:pPr>
        <w:pStyle w:val="ListParagraph"/>
        <w:numPr>
          <w:ilvl w:val="0"/>
          <w:numId w:val="28"/>
        </w:numPr>
        <w:tabs>
          <w:tab w:val="left" w:pos="-810"/>
          <w:tab w:val="left" w:pos="360"/>
          <w:tab w:val="left" w:pos="540"/>
          <w:tab w:val="left" w:pos="630"/>
          <w:tab w:val="left" w:pos="720"/>
          <w:tab w:val="left" w:pos="900"/>
        </w:tabs>
        <w:jc w:val="both"/>
        <w:rPr>
          <w:rFonts w:ascii="Arial" w:hAnsi="Arial"/>
          <w:sz w:val="18"/>
          <w:szCs w:val="18"/>
        </w:rPr>
      </w:pPr>
      <w:r w:rsidRPr="009451B1">
        <w:rPr>
          <w:rFonts w:ascii="Arial" w:hAnsi="Arial"/>
          <w:sz w:val="18"/>
          <w:szCs w:val="18"/>
        </w:rPr>
        <w:t>Installation of antivirus software on Windows operating system servers;</w:t>
      </w:r>
    </w:p>
    <w:p w14:paraId="7555F66D" w14:textId="16633800" w:rsidR="009451B1" w:rsidRDefault="00F54CC5" w:rsidP="009B58D6">
      <w:pPr>
        <w:pStyle w:val="ListParagraph"/>
        <w:numPr>
          <w:ilvl w:val="0"/>
          <w:numId w:val="28"/>
        </w:numPr>
        <w:tabs>
          <w:tab w:val="left" w:pos="-810"/>
          <w:tab w:val="left" w:pos="360"/>
          <w:tab w:val="left" w:pos="540"/>
          <w:tab w:val="left" w:pos="630"/>
          <w:tab w:val="left" w:pos="720"/>
          <w:tab w:val="left" w:pos="900"/>
        </w:tabs>
        <w:jc w:val="both"/>
        <w:rPr>
          <w:rFonts w:ascii="Arial" w:hAnsi="Arial"/>
          <w:sz w:val="18"/>
          <w:szCs w:val="18"/>
        </w:rPr>
      </w:pPr>
      <w:r w:rsidRPr="009451B1">
        <w:rPr>
          <w:rFonts w:ascii="Arial" w:hAnsi="Arial"/>
          <w:sz w:val="18"/>
          <w:szCs w:val="18"/>
        </w:rPr>
        <w:t>Administration of up to ten (10) Active Directory</w:t>
      </w:r>
      <w:r w:rsidR="003D2B15">
        <w:rPr>
          <w:rFonts w:ascii="Arial" w:hAnsi="Arial"/>
          <w:sz w:val="18"/>
          <w:szCs w:val="18"/>
        </w:rPr>
        <w:t xml:space="preserve"> (“Active Directory”)</w:t>
      </w:r>
      <w:r w:rsidRPr="009451B1">
        <w:rPr>
          <w:rFonts w:ascii="Arial" w:hAnsi="Arial"/>
          <w:sz w:val="18"/>
          <w:szCs w:val="18"/>
        </w:rPr>
        <w:t xml:space="preserve"> and/or Lightweight Directory Access Protocol (LDAP) accounts;</w:t>
      </w:r>
    </w:p>
    <w:p w14:paraId="48AB6C69" w14:textId="77777777" w:rsidR="009451B1" w:rsidRDefault="00F54CC5" w:rsidP="009B58D6">
      <w:pPr>
        <w:pStyle w:val="ListParagraph"/>
        <w:numPr>
          <w:ilvl w:val="0"/>
          <w:numId w:val="28"/>
        </w:numPr>
        <w:tabs>
          <w:tab w:val="left" w:pos="-810"/>
          <w:tab w:val="left" w:pos="360"/>
          <w:tab w:val="left" w:pos="540"/>
          <w:tab w:val="left" w:pos="630"/>
          <w:tab w:val="left" w:pos="720"/>
          <w:tab w:val="left" w:pos="900"/>
        </w:tabs>
        <w:jc w:val="both"/>
        <w:rPr>
          <w:rFonts w:ascii="Arial" w:hAnsi="Arial"/>
          <w:sz w:val="18"/>
          <w:szCs w:val="18"/>
        </w:rPr>
      </w:pPr>
      <w:r w:rsidRPr="009451B1">
        <w:rPr>
          <w:rFonts w:ascii="Arial" w:hAnsi="Arial"/>
          <w:sz w:val="18"/>
          <w:szCs w:val="18"/>
        </w:rPr>
        <w:t>Monitoring operating system patch alerts and providing Customer notification of such patches;</w:t>
      </w:r>
    </w:p>
    <w:p w14:paraId="3422BB27" w14:textId="77777777" w:rsidR="009451B1" w:rsidRDefault="00F54CC5" w:rsidP="009B58D6">
      <w:pPr>
        <w:pStyle w:val="ListParagraph"/>
        <w:numPr>
          <w:ilvl w:val="0"/>
          <w:numId w:val="28"/>
        </w:numPr>
        <w:tabs>
          <w:tab w:val="left" w:pos="-810"/>
          <w:tab w:val="left" w:pos="360"/>
          <w:tab w:val="left" w:pos="540"/>
          <w:tab w:val="left" w:pos="630"/>
          <w:tab w:val="left" w:pos="720"/>
          <w:tab w:val="left" w:pos="900"/>
        </w:tabs>
        <w:jc w:val="both"/>
        <w:rPr>
          <w:rFonts w:ascii="Arial" w:hAnsi="Arial"/>
          <w:sz w:val="18"/>
          <w:szCs w:val="18"/>
        </w:rPr>
      </w:pPr>
      <w:r w:rsidRPr="009451B1">
        <w:rPr>
          <w:rFonts w:ascii="Arial" w:hAnsi="Arial"/>
          <w:sz w:val="18"/>
          <w:szCs w:val="18"/>
        </w:rPr>
        <w:t>Execution of daily backup schedules, retention of backup data for four (4) weeks, weekly off-site rotation of media, file restore from media upon Customer request; and modification(s) to the backup schedule upon Customer request, one (1) initial data restoration test;</w:t>
      </w:r>
    </w:p>
    <w:p w14:paraId="039FF6CB" w14:textId="77777777" w:rsidR="009451B1" w:rsidRDefault="00F54CC5" w:rsidP="009B58D6">
      <w:pPr>
        <w:pStyle w:val="ListParagraph"/>
        <w:numPr>
          <w:ilvl w:val="0"/>
          <w:numId w:val="28"/>
        </w:numPr>
        <w:tabs>
          <w:tab w:val="left" w:pos="-810"/>
          <w:tab w:val="left" w:pos="360"/>
          <w:tab w:val="left" w:pos="540"/>
          <w:tab w:val="left" w:pos="630"/>
          <w:tab w:val="left" w:pos="720"/>
          <w:tab w:val="left" w:pos="900"/>
        </w:tabs>
        <w:jc w:val="both"/>
        <w:rPr>
          <w:rFonts w:ascii="Arial" w:hAnsi="Arial"/>
          <w:sz w:val="18"/>
          <w:szCs w:val="18"/>
        </w:rPr>
      </w:pPr>
      <w:r w:rsidRPr="009451B1">
        <w:rPr>
          <w:rFonts w:ascii="Arial" w:hAnsi="Arial"/>
          <w:sz w:val="18"/>
          <w:szCs w:val="18"/>
        </w:rPr>
        <w:t>Operating system problem resolution and incident management;</w:t>
      </w:r>
    </w:p>
    <w:p w14:paraId="5A86F285" w14:textId="5591DB09" w:rsidR="00B74803" w:rsidRPr="00BD7455" w:rsidRDefault="00F54CC5" w:rsidP="00BD7455">
      <w:pPr>
        <w:pStyle w:val="ListParagraph"/>
        <w:numPr>
          <w:ilvl w:val="0"/>
          <w:numId w:val="28"/>
        </w:numPr>
        <w:tabs>
          <w:tab w:val="left" w:pos="-810"/>
          <w:tab w:val="left" w:pos="360"/>
          <w:tab w:val="left" w:pos="540"/>
          <w:tab w:val="left" w:pos="630"/>
          <w:tab w:val="left" w:pos="720"/>
          <w:tab w:val="left" w:pos="900"/>
        </w:tabs>
        <w:jc w:val="both"/>
        <w:rPr>
          <w:rFonts w:ascii="Arial" w:hAnsi="Arial" w:cs="Arial"/>
          <w:b/>
          <w:sz w:val="18"/>
          <w:szCs w:val="18"/>
        </w:rPr>
      </w:pPr>
      <w:r w:rsidRPr="009451B1">
        <w:rPr>
          <w:rFonts w:ascii="Arial" w:hAnsi="Arial"/>
          <w:sz w:val="18"/>
          <w:szCs w:val="18"/>
        </w:rPr>
        <w:t xml:space="preserve">Monitoring of availability &amp; thresholds identified in Customer-completed design requirements form and Customer notification if </w:t>
      </w:r>
      <w:r w:rsidR="00AA3EAE" w:rsidRPr="009451B1">
        <w:rPr>
          <w:rFonts w:ascii="Arial" w:hAnsi="Arial"/>
          <w:sz w:val="18"/>
          <w:szCs w:val="18"/>
        </w:rPr>
        <w:t>Allstream</w:t>
      </w:r>
      <w:r w:rsidRPr="009451B1">
        <w:rPr>
          <w:rFonts w:ascii="Arial" w:hAnsi="Arial"/>
          <w:sz w:val="18"/>
          <w:szCs w:val="18"/>
        </w:rPr>
        <w:t xml:space="preserve"> detects non-responsiveness or exceeded thresholds.</w:t>
      </w:r>
    </w:p>
    <w:p w14:paraId="1699F696" w14:textId="51A2D6A1" w:rsidR="00B74803" w:rsidRDefault="00F54CC5" w:rsidP="009451B1">
      <w:pPr>
        <w:tabs>
          <w:tab w:val="num" w:pos="1080"/>
          <w:tab w:val="num" w:pos="1620"/>
        </w:tabs>
        <w:ind w:left="360" w:firstLine="540"/>
        <w:rPr>
          <w:rFonts w:ascii="Arial" w:hAnsi="Arial" w:cs="Arial"/>
          <w:noProof/>
          <w:sz w:val="18"/>
          <w:szCs w:val="18"/>
        </w:rPr>
      </w:pPr>
      <w:r w:rsidRPr="00B74803">
        <w:rPr>
          <w:rFonts w:ascii="Arial" w:hAnsi="Arial" w:cs="Arial"/>
          <w:noProof/>
          <w:sz w:val="18"/>
          <w:szCs w:val="18"/>
        </w:rPr>
        <w:t>This Service does not include the definition or the implementation of any database backup and/or restoration methodology.</w:t>
      </w:r>
    </w:p>
    <w:p w14:paraId="7E742BC2" w14:textId="3F5E7DA7" w:rsidR="009451B1" w:rsidRDefault="00F54CC5" w:rsidP="009451B1">
      <w:pPr>
        <w:tabs>
          <w:tab w:val="num" w:pos="1080"/>
          <w:tab w:val="num" w:pos="1620"/>
        </w:tabs>
        <w:spacing w:after="120"/>
        <w:ind w:left="900"/>
        <w:rPr>
          <w:rFonts w:ascii="Arial" w:hAnsi="Arial" w:cs="Arial"/>
          <w:noProof/>
          <w:sz w:val="18"/>
          <w:szCs w:val="18"/>
        </w:rPr>
      </w:pPr>
      <w:r w:rsidRPr="00B74803">
        <w:rPr>
          <w:rFonts w:ascii="Arial" w:hAnsi="Arial" w:cs="Arial"/>
          <w:noProof/>
          <w:sz w:val="18"/>
          <w:szCs w:val="18"/>
        </w:rPr>
        <w:t xml:space="preserve">For all VMs receiving </w:t>
      </w:r>
      <w:r w:rsidR="003D2B15">
        <w:rPr>
          <w:rFonts w:ascii="Arial" w:hAnsi="Arial" w:cs="Arial"/>
          <w:noProof/>
          <w:sz w:val="18"/>
          <w:szCs w:val="18"/>
        </w:rPr>
        <w:t>p</w:t>
      </w:r>
      <w:r w:rsidRPr="00B74803">
        <w:rPr>
          <w:rFonts w:ascii="Arial" w:hAnsi="Arial" w:cs="Arial"/>
          <w:noProof/>
          <w:sz w:val="18"/>
          <w:szCs w:val="18"/>
        </w:rPr>
        <w:t xml:space="preserve">perating </w:t>
      </w:r>
      <w:r w:rsidR="003D2B15">
        <w:rPr>
          <w:rFonts w:ascii="Arial" w:hAnsi="Arial" w:cs="Arial"/>
          <w:noProof/>
          <w:sz w:val="18"/>
          <w:szCs w:val="18"/>
        </w:rPr>
        <w:t>s</w:t>
      </w:r>
      <w:r w:rsidRPr="00B74803">
        <w:rPr>
          <w:rFonts w:ascii="Arial" w:hAnsi="Arial" w:cs="Arial"/>
          <w:noProof/>
          <w:sz w:val="18"/>
          <w:szCs w:val="18"/>
        </w:rPr>
        <w:t xml:space="preserve">ystem </w:t>
      </w:r>
      <w:r w:rsidR="003D2B15">
        <w:rPr>
          <w:rFonts w:ascii="Arial" w:hAnsi="Arial" w:cs="Arial"/>
          <w:noProof/>
          <w:sz w:val="18"/>
          <w:szCs w:val="18"/>
        </w:rPr>
        <w:t>m</w:t>
      </w:r>
      <w:r w:rsidRPr="00B74803">
        <w:rPr>
          <w:rFonts w:ascii="Arial" w:hAnsi="Arial" w:cs="Arial"/>
          <w:noProof/>
          <w:sz w:val="18"/>
          <w:szCs w:val="18"/>
        </w:rPr>
        <w:t xml:space="preserve">anagement </w:t>
      </w:r>
      <w:r w:rsidR="003D2B15">
        <w:rPr>
          <w:rFonts w:ascii="Arial" w:hAnsi="Arial" w:cs="Arial"/>
          <w:noProof/>
          <w:sz w:val="18"/>
          <w:szCs w:val="18"/>
        </w:rPr>
        <w:t>s</w:t>
      </w:r>
      <w:r w:rsidRPr="00B74803">
        <w:rPr>
          <w:rFonts w:ascii="Arial" w:hAnsi="Arial" w:cs="Arial"/>
          <w:noProof/>
          <w:sz w:val="18"/>
          <w:szCs w:val="18"/>
        </w:rPr>
        <w:t xml:space="preserve">ervices: </w:t>
      </w:r>
      <w:r w:rsidR="003D2B15">
        <w:rPr>
          <w:rFonts w:ascii="Arial" w:hAnsi="Arial" w:cs="Arial"/>
          <w:noProof/>
          <w:sz w:val="18"/>
          <w:szCs w:val="18"/>
        </w:rPr>
        <w:t>c</w:t>
      </w:r>
      <w:r w:rsidRPr="00B74803">
        <w:rPr>
          <w:rFonts w:ascii="Arial" w:hAnsi="Arial" w:cs="Arial"/>
          <w:noProof/>
          <w:sz w:val="18"/>
          <w:szCs w:val="18"/>
        </w:rPr>
        <w:t>loud</w:t>
      </w:r>
      <w:r w:rsidR="003D2B15">
        <w:rPr>
          <w:rFonts w:ascii="Arial" w:hAnsi="Arial" w:cs="Arial"/>
          <w:noProof/>
          <w:sz w:val="18"/>
          <w:szCs w:val="18"/>
        </w:rPr>
        <w:t xml:space="preserve"> (“Operating System Management Services: Cloud”)</w:t>
      </w:r>
      <w:r w:rsidRPr="00B74803">
        <w:rPr>
          <w:rFonts w:ascii="Arial" w:hAnsi="Arial" w:cs="Arial"/>
          <w:noProof/>
          <w:sz w:val="18"/>
          <w:szCs w:val="18"/>
        </w:rPr>
        <w:t>, Customer will:</w:t>
      </w:r>
    </w:p>
    <w:p w14:paraId="230ABC10" w14:textId="20F8A8E5" w:rsidR="00F54CC5" w:rsidRPr="009451B1" w:rsidRDefault="00F54CC5" w:rsidP="009B58D6">
      <w:pPr>
        <w:pStyle w:val="ListParagraph"/>
        <w:numPr>
          <w:ilvl w:val="0"/>
          <w:numId w:val="29"/>
        </w:numPr>
        <w:tabs>
          <w:tab w:val="num" w:pos="1080"/>
          <w:tab w:val="num" w:pos="1620"/>
        </w:tabs>
        <w:spacing w:after="120"/>
        <w:jc w:val="both"/>
        <w:rPr>
          <w:rFonts w:ascii="Arial" w:hAnsi="Arial" w:cs="Arial"/>
          <w:noProof/>
          <w:sz w:val="18"/>
          <w:szCs w:val="18"/>
        </w:rPr>
      </w:pPr>
      <w:r w:rsidRPr="009451B1">
        <w:rPr>
          <w:rFonts w:ascii="Arial" w:hAnsi="Arial"/>
          <w:sz w:val="18"/>
          <w:szCs w:val="18"/>
        </w:rPr>
        <w:t xml:space="preserve">Provide verification of licenses and necessary license keys applicable to Customer-provided software prior to service provision by </w:t>
      </w:r>
      <w:r w:rsidR="00AA3EAE" w:rsidRPr="009451B1">
        <w:rPr>
          <w:rFonts w:ascii="Arial" w:hAnsi="Arial"/>
          <w:sz w:val="18"/>
          <w:szCs w:val="18"/>
        </w:rPr>
        <w:t>Allstream</w:t>
      </w:r>
      <w:r w:rsidRPr="009451B1">
        <w:rPr>
          <w:rFonts w:ascii="Arial" w:hAnsi="Arial"/>
          <w:sz w:val="18"/>
          <w:szCs w:val="18"/>
        </w:rPr>
        <w:t>;</w:t>
      </w:r>
    </w:p>
    <w:p w14:paraId="6DDD67AF" w14:textId="77777777" w:rsidR="00F54CC5" w:rsidRPr="009451B1" w:rsidRDefault="00F54CC5" w:rsidP="009B58D6">
      <w:pPr>
        <w:pStyle w:val="ListParagraph"/>
        <w:numPr>
          <w:ilvl w:val="0"/>
          <w:numId w:val="28"/>
        </w:numPr>
        <w:tabs>
          <w:tab w:val="left" w:pos="-810"/>
          <w:tab w:val="left" w:pos="360"/>
          <w:tab w:val="left" w:pos="540"/>
          <w:tab w:val="left" w:pos="630"/>
          <w:tab w:val="left" w:pos="720"/>
          <w:tab w:val="left" w:pos="900"/>
        </w:tabs>
        <w:jc w:val="both"/>
        <w:rPr>
          <w:rFonts w:ascii="Arial" w:hAnsi="Arial"/>
          <w:sz w:val="18"/>
          <w:szCs w:val="18"/>
        </w:rPr>
      </w:pPr>
      <w:r w:rsidRPr="009451B1">
        <w:rPr>
          <w:rFonts w:ascii="Arial" w:hAnsi="Arial"/>
          <w:sz w:val="18"/>
          <w:szCs w:val="18"/>
        </w:rPr>
        <w:t xml:space="preserve">Provide </w:t>
      </w:r>
      <w:r w:rsidR="00AA3EAE" w:rsidRPr="009451B1">
        <w:rPr>
          <w:rFonts w:ascii="Arial" w:hAnsi="Arial"/>
          <w:sz w:val="18"/>
          <w:szCs w:val="18"/>
        </w:rPr>
        <w:t>Allstream</w:t>
      </w:r>
      <w:r w:rsidRPr="009451B1">
        <w:rPr>
          <w:rFonts w:ascii="Arial" w:hAnsi="Arial"/>
          <w:sz w:val="18"/>
          <w:szCs w:val="18"/>
        </w:rPr>
        <w:t xml:space="preserve"> system administration security (e.g., administrator or root) level access for each VM and, if Customer retains system administration security level access, permit such access to be traced by </w:t>
      </w:r>
      <w:r w:rsidR="00AA3EAE" w:rsidRPr="009451B1">
        <w:rPr>
          <w:rFonts w:ascii="Arial" w:hAnsi="Arial"/>
          <w:sz w:val="18"/>
          <w:szCs w:val="18"/>
        </w:rPr>
        <w:t>Allstream</w:t>
      </w:r>
      <w:r w:rsidRPr="009451B1">
        <w:rPr>
          <w:rFonts w:ascii="Arial" w:hAnsi="Arial"/>
          <w:sz w:val="18"/>
          <w:szCs w:val="18"/>
        </w:rPr>
        <w:t>; and</w:t>
      </w:r>
    </w:p>
    <w:p w14:paraId="5973F2A0" w14:textId="5F567DFB" w:rsidR="00B74803" w:rsidRPr="00BD7455" w:rsidRDefault="00F54CC5" w:rsidP="00BD7455">
      <w:pPr>
        <w:pStyle w:val="ListParagraph"/>
        <w:numPr>
          <w:ilvl w:val="0"/>
          <w:numId w:val="28"/>
        </w:numPr>
        <w:tabs>
          <w:tab w:val="left" w:pos="-810"/>
          <w:tab w:val="left" w:pos="360"/>
          <w:tab w:val="left" w:pos="540"/>
          <w:tab w:val="left" w:pos="630"/>
          <w:tab w:val="left" w:pos="720"/>
          <w:tab w:val="left" w:pos="900"/>
        </w:tabs>
        <w:jc w:val="both"/>
        <w:rPr>
          <w:rFonts w:ascii="Arial" w:hAnsi="Arial"/>
          <w:sz w:val="18"/>
          <w:szCs w:val="18"/>
        </w:rPr>
      </w:pPr>
      <w:r w:rsidRPr="009451B1">
        <w:rPr>
          <w:rFonts w:ascii="Arial" w:hAnsi="Arial"/>
          <w:sz w:val="18"/>
          <w:szCs w:val="18"/>
        </w:rPr>
        <w:lastRenderedPageBreak/>
        <w:t>Obtain and maintain 24</w:t>
      </w:r>
      <w:r w:rsidR="003D2B15">
        <w:rPr>
          <w:rFonts w:ascii="Arial" w:hAnsi="Arial"/>
          <w:sz w:val="18"/>
          <w:szCs w:val="18"/>
        </w:rPr>
        <w:t xml:space="preserve"> hours a day </w:t>
      </w:r>
      <w:r w:rsidRPr="009451B1">
        <w:rPr>
          <w:rFonts w:ascii="Arial" w:hAnsi="Arial"/>
          <w:sz w:val="18"/>
          <w:szCs w:val="18"/>
        </w:rPr>
        <w:t>7</w:t>
      </w:r>
      <w:r w:rsidR="003D2B15">
        <w:rPr>
          <w:rFonts w:ascii="Arial" w:hAnsi="Arial"/>
          <w:sz w:val="18"/>
          <w:szCs w:val="18"/>
        </w:rPr>
        <w:t xml:space="preserve"> days a week (“24</w:t>
      </w:r>
      <w:r w:rsidR="00981051">
        <w:rPr>
          <w:rFonts w:ascii="Arial" w:hAnsi="Arial"/>
          <w:sz w:val="18"/>
          <w:szCs w:val="18"/>
        </w:rPr>
        <w:t>x7”)</w:t>
      </w:r>
      <w:r w:rsidRPr="009451B1">
        <w:rPr>
          <w:rFonts w:ascii="Arial" w:hAnsi="Arial"/>
          <w:sz w:val="18"/>
          <w:szCs w:val="18"/>
        </w:rPr>
        <w:t xml:space="preserve"> maintenance agreements with the software vendor for Customer-provided software and notify the </w:t>
      </w:r>
      <w:r w:rsidR="001716F1" w:rsidRPr="009451B1">
        <w:rPr>
          <w:rFonts w:ascii="Arial" w:hAnsi="Arial"/>
          <w:sz w:val="18"/>
          <w:szCs w:val="18"/>
        </w:rPr>
        <w:t xml:space="preserve">software </w:t>
      </w:r>
      <w:r w:rsidRPr="009451B1">
        <w:rPr>
          <w:rFonts w:ascii="Arial" w:hAnsi="Arial"/>
          <w:sz w:val="18"/>
          <w:szCs w:val="18"/>
        </w:rPr>
        <w:t xml:space="preserve">vendor </w:t>
      </w:r>
      <w:r w:rsidR="00E26A2F" w:rsidRPr="009451B1">
        <w:rPr>
          <w:rFonts w:ascii="Arial" w:hAnsi="Arial"/>
          <w:sz w:val="18"/>
          <w:szCs w:val="18"/>
        </w:rPr>
        <w:t xml:space="preserve">that </w:t>
      </w:r>
      <w:r w:rsidR="0093678E" w:rsidRPr="009451B1">
        <w:rPr>
          <w:rFonts w:ascii="Arial" w:hAnsi="Arial"/>
          <w:sz w:val="18"/>
          <w:szCs w:val="18"/>
        </w:rPr>
        <w:t xml:space="preserve">the wholesale provider of the Services </w:t>
      </w:r>
      <w:r w:rsidR="00E26A2F" w:rsidRPr="009451B1">
        <w:rPr>
          <w:rFonts w:ascii="Arial" w:hAnsi="Arial"/>
          <w:sz w:val="18"/>
          <w:szCs w:val="18"/>
        </w:rPr>
        <w:t xml:space="preserve">may </w:t>
      </w:r>
      <w:r w:rsidRPr="009451B1">
        <w:rPr>
          <w:rFonts w:ascii="Arial" w:hAnsi="Arial"/>
          <w:sz w:val="18"/>
          <w:szCs w:val="18"/>
        </w:rPr>
        <w:t xml:space="preserve">act as Customer’s agent </w:t>
      </w:r>
      <w:r w:rsidR="001716F1" w:rsidRPr="009451B1">
        <w:rPr>
          <w:rFonts w:ascii="Arial" w:hAnsi="Arial"/>
          <w:sz w:val="18"/>
          <w:szCs w:val="18"/>
        </w:rPr>
        <w:t xml:space="preserve">for the purposes of   </w:t>
      </w:r>
      <w:r w:rsidRPr="009451B1">
        <w:rPr>
          <w:rFonts w:ascii="Arial" w:hAnsi="Arial"/>
          <w:sz w:val="18"/>
          <w:szCs w:val="18"/>
        </w:rPr>
        <w:t>the</w:t>
      </w:r>
      <w:r w:rsidR="001716F1" w:rsidRPr="009451B1">
        <w:rPr>
          <w:rFonts w:ascii="Arial" w:hAnsi="Arial"/>
          <w:sz w:val="18"/>
          <w:szCs w:val="18"/>
        </w:rPr>
        <w:t xml:space="preserve"> software</w:t>
      </w:r>
      <w:r w:rsidRPr="009451B1">
        <w:rPr>
          <w:rFonts w:ascii="Arial" w:hAnsi="Arial"/>
          <w:sz w:val="18"/>
          <w:szCs w:val="18"/>
        </w:rPr>
        <w:t xml:space="preserve"> maintenance agreements.</w:t>
      </w:r>
      <w:r w:rsidR="0093678E" w:rsidRPr="009451B1">
        <w:rPr>
          <w:rFonts w:ascii="Arial" w:hAnsi="Arial"/>
          <w:sz w:val="18"/>
          <w:szCs w:val="18"/>
        </w:rPr>
        <w:t xml:space="preserve"> This information will be provided by Allstream as applicable.</w:t>
      </w:r>
    </w:p>
    <w:p w14:paraId="502FCC46" w14:textId="77777777" w:rsidR="00B74803" w:rsidRPr="00FF1629" w:rsidRDefault="00F54CC5" w:rsidP="009451B1">
      <w:pPr>
        <w:tabs>
          <w:tab w:val="left" w:pos="810"/>
        </w:tabs>
        <w:ind w:left="810" w:firstLine="90"/>
        <w:rPr>
          <w:rFonts w:ascii="Arial" w:hAnsi="Arial" w:cs="Arial"/>
          <w:sz w:val="18"/>
          <w:szCs w:val="18"/>
        </w:rPr>
      </w:pPr>
      <w:r w:rsidRPr="00B74803">
        <w:rPr>
          <w:rFonts w:ascii="Arial" w:hAnsi="Arial" w:cs="Arial"/>
          <w:noProof/>
          <w:snapToGrid w:val="0"/>
          <w:color w:val="000000"/>
          <w:sz w:val="18"/>
          <w:szCs w:val="18"/>
        </w:rPr>
        <w:t>Customer system administration access to firewall and load balancing infrastructure is not permitted</w:t>
      </w:r>
      <w:r w:rsidRPr="00B74803">
        <w:rPr>
          <w:rFonts w:ascii="Arial" w:hAnsi="Arial" w:cs="Arial"/>
          <w:sz w:val="18"/>
          <w:szCs w:val="18"/>
        </w:rPr>
        <w:t>.</w:t>
      </w:r>
    </w:p>
    <w:p w14:paraId="54BC85B3" w14:textId="48BC48F2" w:rsidR="00435F13" w:rsidRDefault="00435F13" w:rsidP="00BD7455">
      <w:pPr>
        <w:tabs>
          <w:tab w:val="left" w:pos="1620"/>
        </w:tabs>
        <w:overflowPunct/>
        <w:autoSpaceDE/>
        <w:autoSpaceDN/>
        <w:adjustRightInd/>
        <w:jc w:val="left"/>
        <w:textAlignment w:val="auto"/>
        <w:rPr>
          <w:rFonts w:ascii="Arial" w:hAnsi="Arial" w:cs="Arial"/>
          <w:sz w:val="18"/>
          <w:szCs w:val="18"/>
        </w:rPr>
      </w:pPr>
    </w:p>
    <w:p w14:paraId="2A93B8B8" w14:textId="65F9175A" w:rsidR="00A376FB" w:rsidRPr="009451B1" w:rsidRDefault="009451B1" w:rsidP="009451B1">
      <w:pPr>
        <w:pStyle w:val="ListParagraph"/>
        <w:numPr>
          <w:ilvl w:val="1"/>
          <w:numId w:val="27"/>
        </w:numPr>
        <w:tabs>
          <w:tab w:val="left" w:pos="-810"/>
          <w:tab w:val="left" w:pos="630"/>
          <w:tab w:val="left" w:pos="720"/>
          <w:tab w:val="left" w:pos="900"/>
        </w:tabs>
        <w:ind w:hanging="900"/>
        <w:rPr>
          <w:rFonts w:ascii="Arial" w:hAnsi="Arial" w:cs="Arial"/>
          <w:b/>
          <w:sz w:val="18"/>
          <w:szCs w:val="18"/>
        </w:rPr>
      </w:pPr>
      <w:r>
        <w:rPr>
          <w:rFonts w:ascii="Arial" w:hAnsi="Arial" w:cs="Arial"/>
          <w:b/>
          <w:sz w:val="18"/>
          <w:szCs w:val="18"/>
        </w:rPr>
        <w:t xml:space="preserve">     </w:t>
      </w:r>
      <w:r w:rsidR="00FF1629" w:rsidRPr="009451B1">
        <w:rPr>
          <w:rFonts w:ascii="Arial" w:hAnsi="Arial" w:cs="Arial"/>
          <w:b/>
          <w:sz w:val="18"/>
          <w:szCs w:val="18"/>
        </w:rPr>
        <w:t>Secondary Site Failover Services</w:t>
      </w:r>
    </w:p>
    <w:p w14:paraId="5009C027" w14:textId="29940EB3" w:rsidR="00FF1629" w:rsidRPr="008753B2" w:rsidRDefault="00AA3EAE" w:rsidP="009451B1">
      <w:pPr>
        <w:ind w:left="900"/>
        <w:rPr>
          <w:rFonts w:ascii="Arial" w:hAnsi="Arial" w:cs="Arial"/>
          <w:sz w:val="18"/>
          <w:szCs w:val="18"/>
        </w:rPr>
      </w:pPr>
      <w:r>
        <w:rPr>
          <w:rFonts w:ascii="Arial" w:hAnsi="Arial" w:cs="Arial"/>
          <w:sz w:val="18"/>
          <w:szCs w:val="18"/>
        </w:rPr>
        <w:t>Allstream</w:t>
      </w:r>
      <w:r w:rsidR="005D77FF" w:rsidRPr="008753B2">
        <w:rPr>
          <w:rFonts w:ascii="Arial" w:hAnsi="Arial" w:cs="Arial"/>
          <w:sz w:val="18"/>
          <w:szCs w:val="18"/>
        </w:rPr>
        <w:t xml:space="preserve"> provides failover of the Cloud Services to a secondary site</w:t>
      </w:r>
      <w:r w:rsidR="00FF1629" w:rsidRPr="008753B2">
        <w:rPr>
          <w:rFonts w:ascii="Arial" w:hAnsi="Arial" w:cs="Arial"/>
          <w:sz w:val="18"/>
          <w:szCs w:val="18"/>
        </w:rPr>
        <w:t xml:space="preserve"> (“</w:t>
      </w:r>
      <w:r w:rsidR="00FF1629" w:rsidRPr="008753B2">
        <w:rPr>
          <w:rFonts w:ascii="Arial" w:hAnsi="Arial" w:cs="Arial"/>
          <w:b/>
          <w:sz w:val="18"/>
          <w:szCs w:val="18"/>
        </w:rPr>
        <w:t>Secondary Site</w:t>
      </w:r>
      <w:r w:rsidR="00FF1629" w:rsidRPr="008753B2">
        <w:rPr>
          <w:rFonts w:ascii="Arial" w:hAnsi="Arial" w:cs="Arial"/>
          <w:sz w:val="18"/>
          <w:szCs w:val="18"/>
        </w:rPr>
        <w:t xml:space="preserve">”) if the primary </w:t>
      </w:r>
      <w:r>
        <w:rPr>
          <w:rFonts w:ascii="Arial" w:hAnsi="Arial" w:cs="Arial"/>
          <w:sz w:val="18"/>
          <w:szCs w:val="18"/>
        </w:rPr>
        <w:t>Allstream</w:t>
      </w:r>
      <w:r w:rsidR="00FF1629" w:rsidRPr="008753B2">
        <w:rPr>
          <w:rFonts w:ascii="Arial" w:hAnsi="Arial" w:cs="Arial"/>
          <w:sz w:val="18"/>
          <w:szCs w:val="18"/>
        </w:rPr>
        <w:t xml:space="preserve"> site located at 1800 Argentia Road, Mississauga, ON L5N 3S7 (“</w:t>
      </w:r>
      <w:r w:rsidR="00FF1629" w:rsidRPr="008753B2">
        <w:rPr>
          <w:rFonts w:ascii="Arial" w:hAnsi="Arial" w:cs="Arial"/>
          <w:b/>
          <w:sz w:val="18"/>
          <w:szCs w:val="18"/>
        </w:rPr>
        <w:t>Primary Site</w:t>
      </w:r>
      <w:r w:rsidR="00FF1629" w:rsidRPr="008753B2">
        <w:rPr>
          <w:rFonts w:ascii="Arial" w:hAnsi="Arial" w:cs="Arial"/>
          <w:sz w:val="18"/>
          <w:szCs w:val="18"/>
        </w:rPr>
        <w:t xml:space="preserve">”) becomes unavailable in </w:t>
      </w:r>
      <w:r>
        <w:rPr>
          <w:rFonts w:ascii="Arial" w:hAnsi="Arial" w:cs="Arial"/>
          <w:sz w:val="18"/>
          <w:szCs w:val="18"/>
        </w:rPr>
        <w:t>Allstream</w:t>
      </w:r>
      <w:r w:rsidR="00FF1629" w:rsidRPr="008753B2">
        <w:rPr>
          <w:rFonts w:ascii="Arial" w:hAnsi="Arial" w:cs="Arial"/>
          <w:sz w:val="18"/>
          <w:szCs w:val="18"/>
        </w:rPr>
        <w:t>’s reasonable discretion (“</w:t>
      </w:r>
      <w:r w:rsidR="00FF1629" w:rsidRPr="008753B2">
        <w:rPr>
          <w:rFonts w:ascii="Arial" w:hAnsi="Arial" w:cs="Arial"/>
          <w:b/>
          <w:sz w:val="18"/>
          <w:szCs w:val="18"/>
        </w:rPr>
        <w:t>Failover Event</w:t>
      </w:r>
      <w:r w:rsidR="005D77FF" w:rsidRPr="008753B2">
        <w:rPr>
          <w:rFonts w:ascii="Arial" w:hAnsi="Arial" w:cs="Arial"/>
          <w:sz w:val="18"/>
          <w:szCs w:val="18"/>
        </w:rPr>
        <w:t>”</w:t>
      </w:r>
      <w:r w:rsidR="00BD7455">
        <w:rPr>
          <w:rFonts w:ascii="Arial" w:hAnsi="Arial" w:cs="Arial"/>
          <w:sz w:val="18"/>
          <w:szCs w:val="18"/>
        </w:rPr>
        <w:t>)</w:t>
      </w:r>
      <w:r w:rsidR="005D77FF" w:rsidRPr="008753B2">
        <w:rPr>
          <w:rFonts w:ascii="Arial" w:hAnsi="Arial" w:cs="Arial"/>
          <w:sz w:val="18"/>
          <w:szCs w:val="18"/>
        </w:rPr>
        <w:t>.  The service includes:</w:t>
      </w:r>
    </w:p>
    <w:p w14:paraId="211D75D5" w14:textId="77777777" w:rsidR="005D77FF" w:rsidRPr="008753B2" w:rsidRDefault="005D77FF" w:rsidP="005D77FF">
      <w:pPr>
        <w:rPr>
          <w:rFonts w:ascii="Arial" w:hAnsi="Arial" w:cs="Arial"/>
          <w:sz w:val="18"/>
          <w:szCs w:val="18"/>
        </w:rPr>
      </w:pPr>
    </w:p>
    <w:p w14:paraId="023E21CF" w14:textId="77777777" w:rsidR="00FF1629" w:rsidRPr="009165AB" w:rsidRDefault="005D77FF" w:rsidP="009451B1">
      <w:pPr>
        <w:tabs>
          <w:tab w:val="left" w:pos="-810"/>
        </w:tabs>
        <w:ind w:left="900"/>
        <w:rPr>
          <w:rFonts w:ascii="Arial" w:hAnsi="Arial" w:cs="Arial"/>
          <w:sz w:val="18"/>
          <w:szCs w:val="18"/>
        </w:rPr>
      </w:pPr>
      <w:r w:rsidRPr="009165AB">
        <w:rPr>
          <w:rFonts w:ascii="Arial" w:hAnsi="Arial" w:cs="Arial"/>
          <w:sz w:val="18"/>
          <w:szCs w:val="18"/>
        </w:rPr>
        <w:t>U</w:t>
      </w:r>
      <w:r w:rsidR="00FF1629" w:rsidRPr="009165AB">
        <w:rPr>
          <w:rFonts w:ascii="Arial" w:hAnsi="Arial" w:cs="Arial"/>
          <w:sz w:val="18"/>
          <w:szCs w:val="18"/>
        </w:rPr>
        <w:t>p to two (2) Customer tests of the Secondary Site Failover Services per twelve (</w:t>
      </w:r>
      <w:r w:rsidR="00EC58EE">
        <w:rPr>
          <w:rFonts w:ascii="Arial" w:hAnsi="Arial" w:cs="Arial"/>
          <w:sz w:val="18"/>
          <w:szCs w:val="18"/>
        </w:rPr>
        <w:t xml:space="preserve">12) month period following the </w:t>
      </w:r>
      <w:r w:rsidR="00FF1629" w:rsidRPr="009165AB">
        <w:rPr>
          <w:rFonts w:ascii="Arial" w:hAnsi="Arial" w:cs="Arial"/>
          <w:sz w:val="18"/>
          <w:szCs w:val="18"/>
        </w:rPr>
        <w:t>Service Commencement Date.</w:t>
      </w:r>
    </w:p>
    <w:p w14:paraId="24A3A2DF" w14:textId="77777777" w:rsidR="005D77FF" w:rsidRPr="009165AB" w:rsidRDefault="005D77FF" w:rsidP="009451B1">
      <w:pPr>
        <w:ind w:left="900"/>
        <w:rPr>
          <w:rFonts w:ascii="Arial" w:hAnsi="Arial" w:cs="Arial"/>
          <w:sz w:val="18"/>
          <w:szCs w:val="18"/>
        </w:rPr>
      </w:pPr>
    </w:p>
    <w:p w14:paraId="34ABFFFC" w14:textId="77777777" w:rsidR="00FF1629" w:rsidRPr="009165AB" w:rsidRDefault="00AA3EAE" w:rsidP="009451B1">
      <w:pPr>
        <w:spacing w:before="60" w:after="60"/>
        <w:ind w:left="900"/>
        <w:rPr>
          <w:rFonts w:ascii="Arial" w:hAnsi="Arial" w:cs="Arial"/>
          <w:noProof/>
          <w:snapToGrid w:val="0"/>
          <w:color w:val="000000"/>
          <w:sz w:val="18"/>
          <w:szCs w:val="18"/>
        </w:rPr>
      </w:pPr>
      <w:r w:rsidRPr="007D6459">
        <w:rPr>
          <w:rFonts w:ascii="Arial" w:hAnsi="Arial"/>
          <w:color w:val="000000"/>
          <w:sz w:val="18"/>
          <w:szCs w:val="18"/>
        </w:rPr>
        <w:t>Allstream</w:t>
      </w:r>
      <w:r w:rsidR="00FF1629" w:rsidRPr="007D6459">
        <w:rPr>
          <w:rFonts w:ascii="Arial" w:hAnsi="Arial"/>
          <w:color w:val="000000"/>
          <w:sz w:val="18"/>
          <w:szCs w:val="18"/>
        </w:rPr>
        <w:t xml:space="preserve"> will notify the Customer as soon as reasonably possible after a Failover Event of its occurrence</w:t>
      </w:r>
      <w:r w:rsidR="00FF1629" w:rsidRPr="009165AB">
        <w:rPr>
          <w:rFonts w:ascii="Arial" w:hAnsi="Arial" w:cs="Arial"/>
          <w:noProof/>
          <w:snapToGrid w:val="0"/>
          <w:color w:val="000000"/>
          <w:sz w:val="18"/>
          <w:szCs w:val="18"/>
        </w:rPr>
        <w:t xml:space="preserve">.  Following a Failover Event, </w:t>
      </w:r>
      <w:r>
        <w:rPr>
          <w:rFonts w:ascii="Arial" w:hAnsi="Arial" w:cs="Arial"/>
          <w:noProof/>
          <w:snapToGrid w:val="0"/>
          <w:color w:val="000000"/>
          <w:sz w:val="18"/>
          <w:szCs w:val="18"/>
        </w:rPr>
        <w:t>Allstream</w:t>
      </w:r>
      <w:r w:rsidR="00FF1629" w:rsidRPr="009165AB">
        <w:rPr>
          <w:rFonts w:ascii="Arial" w:hAnsi="Arial" w:cs="Arial"/>
          <w:noProof/>
          <w:snapToGrid w:val="0"/>
          <w:color w:val="000000"/>
          <w:sz w:val="18"/>
          <w:szCs w:val="18"/>
        </w:rPr>
        <w:t xml:space="preserve"> will notify Customer when the Primary Site is available and schedule with Customer the transfer of Customer data and applications back to the Primary Site no later than fourteen (14) days following the Customer’s receipt of the </w:t>
      </w:r>
      <w:r>
        <w:rPr>
          <w:rFonts w:ascii="Arial" w:hAnsi="Arial" w:cs="Arial"/>
          <w:noProof/>
          <w:snapToGrid w:val="0"/>
          <w:color w:val="000000"/>
          <w:sz w:val="18"/>
          <w:szCs w:val="18"/>
        </w:rPr>
        <w:t>Allstream</w:t>
      </w:r>
      <w:r w:rsidR="00FF1629" w:rsidRPr="009165AB">
        <w:rPr>
          <w:rFonts w:ascii="Arial" w:hAnsi="Arial" w:cs="Arial"/>
          <w:noProof/>
          <w:snapToGrid w:val="0"/>
          <w:color w:val="000000"/>
          <w:sz w:val="18"/>
          <w:szCs w:val="18"/>
        </w:rPr>
        <w:t xml:space="preserve"> notice of availability.</w:t>
      </w:r>
    </w:p>
    <w:p w14:paraId="45882F27" w14:textId="77777777" w:rsidR="00FF1629" w:rsidRPr="009165AB" w:rsidRDefault="00FF1629" w:rsidP="009451B1">
      <w:pPr>
        <w:tabs>
          <w:tab w:val="num" w:pos="1080"/>
          <w:tab w:val="num" w:pos="1620"/>
        </w:tabs>
        <w:spacing w:before="60" w:after="60"/>
        <w:ind w:left="900"/>
        <w:rPr>
          <w:rFonts w:ascii="Arial" w:hAnsi="Arial" w:cs="Arial"/>
          <w:sz w:val="18"/>
          <w:szCs w:val="18"/>
        </w:rPr>
      </w:pPr>
      <w:r w:rsidRPr="009165AB">
        <w:rPr>
          <w:rFonts w:ascii="Arial" w:hAnsi="Arial" w:cs="Arial"/>
          <w:sz w:val="18"/>
          <w:szCs w:val="18"/>
        </w:rPr>
        <w:t xml:space="preserve">Customer tests of the Failover Services must be scheduled at least thirty (30) days in advance pursuant to the </w:t>
      </w:r>
      <w:r w:rsidR="00DB638D">
        <w:rPr>
          <w:rFonts w:ascii="Arial" w:hAnsi="Arial" w:cs="Arial"/>
          <w:sz w:val="18"/>
          <w:szCs w:val="18"/>
        </w:rPr>
        <w:t>r</w:t>
      </w:r>
      <w:r w:rsidRPr="009165AB">
        <w:rPr>
          <w:rFonts w:ascii="Arial" w:hAnsi="Arial" w:cs="Arial"/>
          <w:sz w:val="18"/>
          <w:szCs w:val="18"/>
        </w:rPr>
        <w:t xml:space="preserve">equest </w:t>
      </w:r>
      <w:r w:rsidR="00DB638D">
        <w:rPr>
          <w:rFonts w:ascii="Arial" w:hAnsi="Arial" w:cs="Arial"/>
          <w:sz w:val="18"/>
          <w:szCs w:val="18"/>
        </w:rPr>
        <w:t>g</w:t>
      </w:r>
      <w:r w:rsidRPr="009165AB">
        <w:rPr>
          <w:rFonts w:ascii="Arial" w:hAnsi="Arial" w:cs="Arial"/>
          <w:sz w:val="18"/>
          <w:szCs w:val="18"/>
        </w:rPr>
        <w:t xml:space="preserve">uidelines located in the </w:t>
      </w:r>
      <w:r w:rsidR="00DB638D">
        <w:rPr>
          <w:rFonts w:ascii="Arial" w:hAnsi="Arial" w:cs="Arial"/>
          <w:sz w:val="18"/>
          <w:szCs w:val="18"/>
        </w:rPr>
        <w:t xml:space="preserve">Services Guide in the </w:t>
      </w:r>
      <w:r w:rsidRPr="009165AB">
        <w:rPr>
          <w:rFonts w:ascii="Arial" w:hAnsi="Arial" w:cs="Arial"/>
          <w:sz w:val="18"/>
          <w:szCs w:val="18"/>
        </w:rPr>
        <w:t xml:space="preserve">Customer Portal.  </w:t>
      </w:r>
    </w:p>
    <w:p w14:paraId="1485C562" w14:textId="77777777" w:rsidR="00FF1629" w:rsidRPr="009165AB" w:rsidRDefault="00FF1629" w:rsidP="009451B1">
      <w:pPr>
        <w:tabs>
          <w:tab w:val="num" w:pos="1080"/>
          <w:tab w:val="num" w:pos="1620"/>
        </w:tabs>
        <w:spacing w:before="60" w:after="60"/>
        <w:ind w:left="900"/>
        <w:rPr>
          <w:rFonts w:ascii="Arial" w:hAnsi="Arial" w:cs="Arial"/>
          <w:sz w:val="18"/>
          <w:szCs w:val="18"/>
        </w:rPr>
      </w:pPr>
      <w:r w:rsidRPr="007D6459">
        <w:rPr>
          <w:rFonts w:ascii="Arial" w:hAnsi="Arial"/>
          <w:sz w:val="18"/>
          <w:szCs w:val="18"/>
        </w:rPr>
        <w:t xml:space="preserve">Secondary Site Failover Services are </w:t>
      </w:r>
      <w:r w:rsidR="001716F1">
        <w:rPr>
          <w:rFonts w:ascii="Arial" w:hAnsi="Arial"/>
          <w:sz w:val="18"/>
          <w:szCs w:val="18"/>
        </w:rPr>
        <w:t xml:space="preserve">provided </w:t>
      </w:r>
      <w:r w:rsidRPr="007D6459">
        <w:rPr>
          <w:rFonts w:ascii="Arial" w:hAnsi="Arial"/>
          <w:sz w:val="18"/>
          <w:szCs w:val="18"/>
        </w:rPr>
        <w:t xml:space="preserve">only where the Cloud Services are </w:t>
      </w:r>
      <w:r w:rsidR="001716F1">
        <w:rPr>
          <w:rFonts w:ascii="Arial" w:hAnsi="Arial"/>
          <w:sz w:val="18"/>
          <w:szCs w:val="18"/>
        </w:rPr>
        <w:t>available.</w:t>
      </w:r>
    </w:p>
    <w:p w14:paraId="632CC6E5" w14:textId="2EC7683B" w:rsidR="005D77FF" w:rsidRPr="009165AB" w:rsidRDefault="005D77FF" w:rsidP="005D77FF">
      <w:pPr>
        <w:rPr>
          <w:rFonts w:ascii="Arial" w:hAnsi="Arial" w:cs="Arial"/>
          <w:sz w:val="18"/>
          <w:szCs w:val="18"/>
        </w:rPr>
      </w:pPr>
    </w:p>
    <w:p w14:paraId="47D735CE" w14:textId="54E8AE07" w:rsidR="005D77FF" w:rsidRPr="00EA6E3E" w:rsidRDefault="00215489" w:rsidP="009451B1">
      <w:pPr>
        <w:tabs>
          <w:tab w:val="left" w:pos="-810"/>
          <w:tab w:val="left" w:pos="720"/>
          <w:tab w:val="left" w:pos="900"/>
        </w:tabs>
        <w:ind w:firstLine="360"/>
        <w:rPr>
          <w:rFonts w:ascii="Arial" w:hAnsi="Arial" w:cs="Arial"/>
          <w:b/>
          <w:i/>
          <w:sz w:val="18"/>
          <w:szCs w:val="18"/>
        </w:rPr>
      </w:pPr>
      <w:r w:rsidRPr="00521B95">
        <w:rPr>
          <w:rFonts w:ascii="Arial" w:hAnsi="Arial" w:cs="Arial"/>
          <w:b/>
          <w:sz w:val="18"/>
          <w:szCs w:val="18"/>
        </w:rPr>
        <w:t>1.5</w:t>
      </w:r>
      <w:r w:rsidR="009451B1">
        <w:rPr>
          <w:rFonts w:ascii="Arial" w:hAnsi="Arial" w:cs="Arial"/>
          <w:b/>
          <w:sz w:val="18"/>
          <w:szCs w:val="18"/>
        </w:rPr>
        <w:t xml:space="preserve">    </w:t>
      </w:r>
      <w:r>
        <w:rPr>
          <w:rFonts w:ascii="Arial" w:hAnsi="Arial" w:cs="Arial"/>
          <w:sz w:val="18"/>
          <w:szCs w:val="18"/>
        </w:rPr>
        <w:t xml:space="preserve"> </w:t>
      </w:r>
      <w:r w:rsidR="005D77FF" w:rsidRPr="00521B95">
        <w:rPr>
          <w:rFonts w:ascii="Arial" w:hAnsi="Arial" w:cs="Arial"/>
          <w:b/>
          <w:sz w:val="18"/>
          <w:szCs w:val="18"/>
        </w:rPr>
        <w:t>Geographic Load Balancing Services:  Cloud</w:t>
      </w:r>
    </w:p>
    <w:p w14:paraId="3E4812FB" w14:textId="05E6EE1A" w:rsidR="00A376FB" w:rsidRPr="005D77FF" w:rsidRDefault="00AA3EAE" w:rsidP="009451B1">
      <w:pPr>
        <w:tabs>
          <w:tab w:val="num" w:pos="1080"/>
          <w:tab w:val="num" w:pos="1620"/>
        </w:tabs>
        <w:spacing w:before="60" w:after="60"/>
        <w:ind w:left="900"/>
        <w:rPr>
          <w:rFonts w:ascii="Arial" w:hAnsi="Arial" w:cs="Arial"/>
          <w:sz w:val="18"/>
          <w:szCs w:val="18"/>
        </w:rPr>
      </w:pPr>
      <w:r>
        <w:rPr>
          <w:rFonts w:ascii="Arial" w:hAnsi="Arial" w:cs="Arial"/>
          <w:sz w:val="18"/>
          <w:szCs w:val="18"/>
        </w:rPr>
        <w:t>Allstream</w:t>
      </w:r>
      <w:r w:rsidR="00FF1629" w:rsidRPr="005D77FF">
        <w:rPr>
          <w:rFonts w:ascii="Arial" w:hAnsi="Arial" w:cs="Arial"/>
          <w:sz w:val="18"/>
          <w:szCs w:val="18"/>
        </w:rPr>
        <w:t xml:space="preserve"> will provide the following for the number of load balancers identified </w:t>
      </w:r>
      <w:r w:rsidR="005D77FF" w:rsidRPr="005D77FF">
        <w:rPr>
          <w:rFonts w:ascii="Arial" w:hAnsi="Arial" w:cs="Arial"/>
          <w:sz w:val="18"/>
          <w:szCs w:val="18"/>
        </w:rPr>
        <w:t>o</w:t>
      </w:r>
      <w:r w:rsidR="00FF1629" w:rsidRPr="005D77FF">
        <w:rPr>
          <w:rFonts w:ascii="Arial" w:hAnsi="Arial" w:cs="Arial"/>
          <w:sz w:val="18"/>
          <w:szCs w:val="18"/>
        </w:rPr>
        <w:t xml:space="preserve">n the </w:t>
      </w:r>
      <w:r w:rsidR="00C35DE5">
        <w:rPr>
          <w:rFonts w:ascii="Arial" w:hAnsi="Arial" w:cs="Arial"/>
          <w:sz w:val="18"/>
          <w:szCs w:val="18"/>
        </w:rPr>
        <w:t>Service Order</w:t>
      </w:r>
      <w:r w:rsidR="005D77FF" w:rsidRPr="005D77FF">
        <w:rPr>
          <w:rFonts w:ascii="Arial" w:hAnsi="Arial" w:cs="Arial"/>
          <w:sz w:val="18"/>
          <w:szCs w:val="18"/>
        </w:rPr>
        <w:t xml:space="preserve"> </w:t>
      </w:r>
      <w:r w:rsidR="00FF1629" w:rsidRPr="005D77FF">
        <w:rPr>
          <w:rFonts w:ascii="Arial" w:hAnsi="Arial" w:cs="Arial"/>
          <w:sz w:val="18"/>
          <w:szCs w:val="18"/>
        </w:rPr>
        <w:t>located in multiple facilities</w:t>
      </w:r>
      <w:r w:rsidR="0093678E">
        <w:rPr>
          <w:rFonts w:ascii="Arial" w:hAnsi="Arial" w:cs="Arial"/>
          <w:sz w:val="18"/>
          <w:szCs w:val="18"/>
        </w:rPr>
        <w:t xml:space="preserve"> of the wholesale provider</w:t>
      </w:r>
      <w:r w:rsidR="00FF1629" w:rsidRPr="005D77FF">
        <w:rPr>
          <w:rFonts w:ascii="Arial" w:hAnsi="Arial" w:cs="Arial"/>
          <w:sz w:val="18"/>
          <w:szCs w:val="18"/>
        </w:rPr>
        <w:t>, in accordance with the Customer-completed design requirements form:</w:t>
      </w:r>
    </w:p>
    <w:p w14:paraId="49C8F22B" w14:textId="77777777" w:rsidR="008753B2" w:rsidRPr="009451B1" w:rsidRDefault="00FF1629"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Load balancer configuration, implementation and Customer-requested configuration changes;</w:t>
      </w:r>
    </w:p>
    <w:p w14:paraId="3CFF469F" w14:textId="77777777" w:rsidR="00FF1629" w:rsidRPr="009451B1" w:rsidRDefault="00FF1629"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 xml:space="preserve">Installation of Customer-provided and maintained Secure Sockets Layer (SSL) certificates; </w:t>
      </w:r>
    </w:p>
    <w:p w14:paraId="284503ED" w14:textId="77777777" w:rsidR="00FF1629" w:rsidRPr="009451B1" w:rsidRDefault="00FF1629"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Up to five (5) DNS entries;</w:t>
      </w:r>
    </w:p>
    <w:p w14:paraId="7AB45D7B" w14:textId="77777777" w:rsidR="00FF1629" w:rsidRPr="009451B1" w:rsidRDefault="00FF1629"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Load balancer availability monitoring;</w:t>
      </w:r>
    </w:p>
    <w:p w14:paraId="74733556" w14:textId="77777777" w:rsidR="00FF1629" w:rsidRPr="009451B1" w:rsidRDefault="00FF1629"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Load balancer problem resolution and incident management; and</w:t>
      </w:r>
    </w:p>
    <w:p w14:paraId="5093D4C4" w14:textId="42816E7C" w:rsidR="008753B2" w:rsidRDefault="00AA3EAE"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Allstream</w:t>
      </w:r>
      <w:r w:rsidR="00FF1629" w:rsidRPr="009451B1">
        <w:rPr>
          <w:rFonts w:ascii="Arial" w:hAnsi="Arial"/>
          <w:sz w:val="18"/>
          <w:szCs w:val="18"/>
        </w:rPr>
        <w:t xml:space="preserve"> retains exclusive control of administrator security passwords and IDs (Customer may request a copy of device configuration data)</w:t>
      </w:r>
      <w:r w:rsidR="00DB638D" w:rsidRPr="009451B1">
        <w:rPr>
          <w:rFonts w:ascii="Arial" w:hAnsi="Arial"/>
          <w:sz w:val="18"/>
          <w:szCs w:val="18"/>
        </w:rPr>
        <w:t>.</w:t>
      </w:r>
    </w:p>
    <w:p w14:paraId="7A78585F" w14:textId="77777777" w:rsidR="009451B1" w:rsidRPr="009451B1" w:rsidRDefault="009451B1" w:rsidP="009451B1">
      <w:pPr>
        <w:pStyle w:val="ListParagraph"/>
        <w:tabs>
          <w:tab w:val="num" w:pos="1620"/>
        </w:tabs>
        <w:spacing w:after="120"/>
        <w:ind w:left="1620"/>
        <w:rPr>
          <w:rFonts w:ascii="Arial" w:hAnsi="Arial"/>
          <w:sz w:val="18"/>
          <w:szCs w:val="18"/>
        </w:rPr>
      </w:pPr>
    </w:p>
    <w:p w14:paraId="52564DE7" w14:textId="0B04A895" w:rsidR="008753B2" w:rsidRPr="009451B1" w:rsidRDefault="00E47DAA" w:rsidP="00E47DAA">
      <w:pPr>
        <w:pStyle w:val="ListParagraph"/>
        <w:tabs>
          <w:tab w:val="left" w:pos="-810"/>
          <w:tab w:val="left" w:pos="720"/>
          <w:tab w:val="left" w:pos="810"/>
          <w:tab w:val="left" w:pos="900"/>
          <w:tab w:val="left" w:pos="1080"/>
        </w:tabs>
        <w:ind w:left="1260" w:hanging="900"/>
        <w:rPr>
          <w:rFonts w:ascii="Arial" w:hAnsi="Arial" w:cs="Arial"/>
          <w:b/>
          <w:sz w:val="18"/>
          <w:szCs w:val="18"/>
        </w:rPr>
      </w:pPr>
      <w:r>
        <w:rPr>
          <w:rFonts w:ascii="Arial" w:hAnsi="Arial" w:cs="Arial"/>
          <w:b/>
          <w:sz w:val="18"/>
          <w:szCs w:val="18"/>
        </w:rPr>
        <w:t>1.6</w:t>
      </w:r>
      <w:r w:rsidR="009451B1">
        <w:rPr>
          <w:rFonts w:ascii="Arial" w:hAnsi="Arial" w:cs="Arial"/>
          <w:b/>
          <w:sz w:val="18"/>
          <w:szCs w:val="18"/>
        </w:rPr>
        <w:t xml:space="preserve">    </w:t>
      </w:r>
      <w:r>
        <w:rPr>
          <w:rFonts w:ascii="Arial" w:hAnsi="Arial" w:cs="Arial"/>
          <w:b/>
          <w:sz w:val="18"/>
          <w:szCs w:val="18"/>
        </w:rPr>
        <w:t xml:space="preserve">  </w:t>
      </w:r>
      <w:r w:rsidR="008753B2" w:rsidRPr="009451B1">
        <w:rPr>
          <w:rFonts w:ascii="Arial" w:hAnsi="Arial" w:cs="Arial"/>
          <w:b/>
          <w:sz w:val="18"/>
          <w:szCs w:val="18"/>
        </w:rPr>
        <w:t>Host Intrusion Detection Services:  Cloud (“IDS”)</w:t>
      </w:r>
    </w:p>
    <w:p w14:paraId="3C94AB2D" w14:textId="4B7DCF39" w:rsidR="00FC2FC0" w:rsidRPr="008753B2" w:rsidRDefault="00AA3EAE" w:rsidP="009451B1">
      <w:pPr>
        <w:tabs>
          <w:tab w:val="num" w:pos="1080"/>
          <w:tab w:val="num" w:pos="1620"/>
        </w:tabs>
        <w:spacing w:before="60" w:after="60"/>
        <w:ind w:firstLine="900"/>
        <w:rPr>
          <w:rFonts w:ascii="Arial" w:hAnsi="Arial" w:cs="Arial"/>
          <w:sz w:val="18"/>
          <w:szCs w:val="18"/>
        </w:rPr>
      </w:pPr>
      <w:r>
        <w:rPr>
          <w:rFonts w:ascii="Arial" w:hAnsi="Arial" w:cs="Arial"/>
          <w:sz w:val="18"/>
          <w:szCs w:val="18"/>
        </w:rPr>
        <w:t>Allstream</w:t>
      </w:r>
      <w:r w:rsidR="00FF1629" w:rsidRPr="008753B2">
        <w:rPr>
          <w:rFonts w:ascii="Arial" w:hAnsi="Arial" w:cs="Arial"/>
          <w:sz w:val="18"/>
          <w:szCs w:val="18"/>
        </w:rPr>
        <w:t xml:space="preserve"> will provide the following for the number of VMs identified </w:t>
      </w:r>
      <w:r w:rsidR="008753B2">
        <w:rPr>
          <w:rFonts w:ascii="Arial" w:hAnsi="Arial" w:cs="Arial"/>
          <w:sz w:val="18"/>
          <w:szCs w:val="18"/>
        </w:rPr>
        <w:t>o</w:t>
      </w:r>
      <w:r w:rsidR="00FF1629" w:rsidRPr="008753B2">
        <w:rPr>
          <w:rFonts w:ascii="Arial" w:hAnsi="Arial" w:cs="Arial"/>
          <w:sz w:val="18"/>
          <w:szCs w:val="18"/>
        </w:rPr>
        <w:t xml:space="preserve">n the </w:t>
      </w:r>
      <w:r w:rsidR="00C35DE5">
        <w:rPr>
          <w:rFonts w:ascii="Arial" w:hAnsi="Arial" w:cs="Arial"/>
          <w:sz w:val="18"/>
          <w:szCs w:val="18"/>
        </w:rPr>
        <w:t>Service Order</w:t>
      </w:r>
      <w:r w:rsidR="00FF1629" w:rsidRPr="008753B2">
        <w:rPr>
          <w:rFonts w:ascii="Arial" w:hAnsi="Arial" w:cs="Arial"/>
          <w:sz w:val="18"/>
          <w:szCs w:val="18"/>
        </w:rPr>
        <w:t>:</w:t>
      </w:r>
    </w:p>
    <w:p w14:paraId="58262335" w14:textId="77777777" w:rsidR="00FF1629" w:rsidRPr="009451B1" w:rsidRDefault="00FF1629"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 xml:space="preserve">Installation and configuration of IDS infrastructure in accordance with the Customer-completed design requirements form; </w:t>
      </w:r>
    </w:p>
    <w:p w14:paraId="4A217EDF" w14:textId="77777777" w:rsidR="00FF1629" w:rsidRPr="009451B1" w:rsidRDefault="00FF1629"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 xml:space="preserve">Configuration of IDS rules, including fine tuning of rules during thirty (30) day period following initial configuration and implementation of Customer-requested changes to IDS rules; </w:t>
      </w:r>
    </w:p>
    <w:p w14:paraId="020D09F5" w14:textId="77777777" w:rsidR="00FF1629" w:rsidRPr="009451B1" w:rsidRDefault="00FF1629"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Automatic implementation of new attack signatures as made available by vendor of IDS software;</w:t>
      </w:r>
    </w:p>
    <w:p w14:paraId="4943A06B" w14:textId="74CD7A5D" w:rsidR="00FF1629" w:rsidRPr="009451B1" w:rsidRDefault="00FF1629" w:rsidP="009B58D6">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24</w:t>
      </w:r>
      <w:r w:rsidR="008D7B48">
        <w:rPr>
          <w:rFonts w:ascii="Arial" w:hAnsi="Arial"/>
          <w:sz w:val="18"/>
          <w:szCs w:val="18"/>
        </w:rPr>
        <w:t xml:space="preserve"> hours a day,</w:t>
      </w:r>
      <w:r w:rsidRPr="009451B1">
        <w:rPr>
          <w:rFonts w:ascii="Arial" w:hAnsi="Arial"/>
          <w:sz w:val="18"/>
          <w:szCs w:val="18"/>
        </w:rPr>
        <w:t>7</w:t>
      </w:r>
      <w:r w:rsidR="008D7B48">
        <w:rPr>
          <w:rFonts w:ascii="Arial" w:hAnsi="Arial"/>
          <w:sz w:val="18"/>
          <w:szCs w:val="18"/>
        </w:rPr>
        <w:t xml:space="preserve"> days a week,</w:t>
      </w:r>
      <w:r w:rsidRPr="009451B1">
        <w:rPr>
          <w:rFonts w:ascii="Arial" w:hAnsi="Arial"/>
          <w:sz w:val="18"/>
          <w:szCs w:val="18"/>
        </w:rPr>
        <w:t>65</w:t>
      </w:r>
      <w:r w:rsidR="008D7B48">
        <w:rPr>
          <w:rFonts w:ascii="Arial" w:hAnsi="Arial"/>
          <w:sz w:val="18"/>
          <w:szCs w:val="18"/>
        </w:rPr>
        <w:t xml:space="preserve"> days a year (“24x7x365”)</w:t>
      </w:r>
      <w:r w:rsidRPr="009451B1">
        <w:rPr>
          <w:rFonts w:ascii="Arial" w:hAnsi="Arial"/>
          <w:sz w:val="18"/>
          <w:szCs w:val="18"/>
        </w:rPr>
        <w:t xml:space="preserve"> intrusion monitoring and notification to Customer of detected alerts based upon manufacturer and Customer-approved settings; and</w:t>
      </w:r>
    </w:p>
    <w:p w14:paraId="1303166E" w14:textId="4360582D" w:rsidR="008753B2" w:rsidRPr="00E61B7A" w:rsidRDefault="00FF1629" w:rsidP="00E61B7A">
      <w:pPr>
        <w:pStyle w:val="ListParagraph"/>
        <w:numPr>
          <w:ilvl w:val="0"/>
          <w:numId w:val="29"/>
        </w:numPr>
        <w:tabs>
          <w:tab w:val="num" w:pos="1080"/>
          <w:tab w:val="num" w:pos="1620"/>
        </w:tabs>
        <w:spacing w:after="120"/>
        <w:jc w:val="both"/>
        <w:rPr>
          <w:rFonts w:ascii="Arial" w:hAnsi="Arial"/>
          <w:sz w:val="18"/>
          <w:szCs w:val="18"/>
        </w:rPr>
      </w:pPr>
      <w:r w:rsidRPr="009451B1">
        <w:rPr>
          <w:rFonts w:ascii="Arial" w:hAnsi="Arial"/>
          <w:sz w:val="18"/>
          <w:szCs w:val="18"/>
        </w:rPr>
        <w:t>Retention of IDS logs for ninety (90) days.</w:t>
      </w:r>
    </w:p>
    <w:p w14:paraId="7880408A" w14:textId="77777777" w:rsidR="00FF1629" w:rsidRPr="008753B2" w:rsidRDefault="00FF1629" w:rsidP="009451B1">
      <w:pPr>
        <w:tabs>
          <w:tab w:val="num" w:pos="810"/>
        </w:tabs>
        <w:ind w:left="900"/>
        <w:rPr>
          <w:rFonts w:ascii="Arial" w:hAnsi="Arial" w:cs="Arial"/>
          <w:sz w:val="18"/>
          <w:szCs w:val="18"/>
          <w:highlight w:val="yellow"/>
        </w:rPr>
      </w:pPr>
      <w:r w:rsidRPr="008753B2">
        <w:rPr>
          <w:rFonts w:ascii="Arial" w:hAnsi="Arial" w:cs="Arial"/>
          <w:noProof/>
          <w:sz w:val="18"/>
          <w:szCs w:val="18"/>
        </w:rPr>
        <w:t xml:space="preserve">Customer administrative access to </w:t>
      </w:r>
      <w:r w:rsidR="00AA3EAE">
        <w:rPr>
          <w:rFonts w:ascii="Arial" w:hAnsi="Arial" w:cs="Arial"/>
          <w:noProof/>
          <w:sz w:val="18"/>
          <w:szCs w:val="18"/>
        </w:rPr>
        <w:t>Allstream</w:t>
      </w:r>
      <w:r w:rsidRPr="008753B2">
        <w:rPr>
          <w:rFonts w:ascii="Arial" w:hAnsi="Arial" w:cs="Arial"/>
          <w:noProof/>
          <w:sz w:val="18"/>
          <w:szCs w:val="18"/>
        </w:rPr>
        <w:t xml:space="preserve"> devices used to provide IDS is not permitted. Customer may request a hardcopy or electronic copy of device configuration data.</w:t>
      </w:r>
    </w:p>
    <w:p w14:paraId="6B38F261" w14:textId="77777777" w:rsidR="00F54CC5" w:rsidRPr="008753B2" w:rsidRDefault="00F54CC5" w:rsidP="00366612">
      <w:pPr>
        <w:tabs>
          <w:tab w:val="left" w:pos="720"/>
        </w:tabs>
        <w:rPr>
          <w:rFonts w:ascii="Arial" w:hAnsi="Arial" w:cs="Arial"/>
          <w:sz w:val="18"/>
          <w:szCs w:val="18"/>
          <w:highlight w:val="yellow"/>
        </w:rPr>
      </w:pPr>
    </w:p>
    <w:p w14:paraId="02B76402" w14:textId="7801496D" w:rsidR="005B5CE8" w:rsidRDefault="00215489" w:rsidP="00366612">
      <w:pPr>
        <w:tabs>
          <w:tab w:val="left" w:pos="-810"/>
        </w:tabs>
        <w:ind w:firstLine="360"/>
        <w:rPr>
          <w:rFonts w:ascii="Arial" w:hAnsi="Arial" w:cs="Arial"/>
          <w:b/>
          <w:sz w:val="18"/>
          <w:szCs w:val="18"/>
        </w:rPr>
      </w:pPr>
      <w:r w:rsidRPr="00366612">
        <w:rPr>
          <w:rFonts w:ascii="Arial" w:hAnsi="Arial" w:cs="Arial"/>
          <w:b/>
          <w:sz w:val="18"/>
          <w:szCs w:val="18"/>
        </w:rPr>
        <w:t>1.7</w:t>
      </w:r>
      <w:r>
        <w:rPr>
          <w:rFonts w:ascii="Arial" w:hAnsi="Arial" w:cs="Arial"/>
          <w:sz w:val="18"/>
          <w:szCs w:val="18"/>
        </w:rPr>
        <w:t xml:space="preserve"> </w:t>
      </w:r>
      <w:r w:rsidR="00E47DAA">
        <w:rPr>
          <w:rFonts w:ascii="Arial" w:hAnsi="Arial" w:cs="Arial"/>
          <w:sz w:val="18"/>
          <w:szCs w:val="18"/>
        </w:rPr>
        <w:t xml:space="preserve">     </w:t>
      </w:r>
      <w:r w:rsidR="005B5CE8" w:rsidRPr="00366612">
        <w:rPr>
          <w:rFonts w:ascii="Arial" w:hAnsi="Arial" w:cs="Arial"/>
          <w:b/>
          <w:sz w:val="18"/>
          <w:szCs w:val="18"/>
        </w:rPr>
        <w:t>Managed Database Services:  Cloud</w:t>
      </w:r>
    </w:p>
    <w:p w14:paraId="646ACB83" w14:textId="77777777" w:rsidR="00E47DAA" w:rsidRPr="00EA6E3E" w:rsidRDefault="00E47DAA" w:rsidP="00366612">
      <w:pPr>
        <w:tabs>
          <w:tab w:val="left" w:pos="-810"/>
        </w:tabs>
        <w:ind w:firstLine="360"/>
        <w:rPr>
          <w:rFonts w:ascii="Arial" w:hAnsi="Arial" w:cs="Arial"/>
          <w:b/>
          <w:i/>
          <w:sz w:val="18"/>
          <w:szCs w:val="18"/>
        </w:rPr>
      </w:pPr>
    </w:p>
    <w:p w14:paraId="50846270" w14:textId="2E628151" w:rsidR="008753B2" w:rsidRPr="005B5CE8" w:rsidRDefault="00AA3EAE" w:rsidP="00E47DAA">
      <w:pPr>
        <w:tabs>
          <w:tab w:val="num" w:pos="1080"/>
          <w:tab w:val="num" w:pos="1620"/>
        </w:tabs>
        <w:spacing w:before="60" w:after="60"/>
        <w:ind w:firstLine="900"/>
        <w:rPr>
          <w:rFonts w:ascii="Arial" w:hAnsi="Arial" w:cs="Arial"/>
          <w:sz w:val="18"/>
          <w:szCs w:val="18"/>
        </w:rPr>
      </w:pPr>
      <w:r>
        <w:rPr>
          <w:rFonts w:ascii="Arial" w:hAnsi="Arial" w:cs="Arial"/>
          <w:sz w:val="18"/>
          <w:szCs w:val="18"/>
        </w:rPr>
        <w:t>Allstream</w:t>
      </w:r>
      <w:r w:rsidR="008753B2" w:rsidRPr="005B5CE8">
        <w:rPr>
          <w:rFonts w:ascii="Arial" w:hAnsi="Arial" w:cs="Arial"/>
          <w:sz w:val="18"/>
          <w:szCs w:val="18"/>
        </w:rPr>
        <w:t xml:space="preserve"> will provide the following for the number of hosts identified </w:t>
      </w:r>
      <w:r w:rsidR="005B5CE8">
        <w:rPr>
          <w:rFonts w:ascii="Arial" w:hAnsi="Arial" w:cs="Arial"/>
          <w:sz w:val="18"/>
          <w:szCs w:val="18"/>
        </w:rPr>
        <w:t>on</w:t>
      </w:r>
      <w:r w:rsidR="008753B2" w:rsidRPr="005B5CE8">
        <w:rPr>
          <w:rFonts w:ascii="Arial" w:hAnsi="Arial" w:cs="Arial"/>
          <w:sz w:val="18"/>
          <w:szCs w:val="18"/>
        </w:rPr>
        <w:t xml:space="preserve"> the </w:t>
      </w:r>
      <w:r w:rsidR="00C35DE5">
        <w:rPr>
          <w:rFonts w:ascii="Arial" w:hAnsi="Arial" w:cs="Arial"/>
          <w:sz w:val="18"/>
          <w:szCs w:val="18"/>
        </w:rPr>
        <w:t>Service Order</w:t>
      </w:r>
      <w:r w:rsidR="008753B2" w:rsidRPr="005B5CE8">
        <w:rPr>
          <w:rFonts w:ascii="Arial" w:hAnsi="Arial" w:cs="Arial"/>
          <w:sz w:val="18"/>
          <w:szCs w:val="18"/>
        </w:rPr>
        <w:t>:</w:t>
      </w:r>
    </w:p>
    <w:p w14:paraId="01C147FF" w14:textId="77777777" w:rsidR="008753B2" w:rsidRPr="00E47DAA"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E47DAA">
        <w:rPr>
          <w:rFonts w:ascii="Arial" w:hAnsi="Arial"/>
          <w:sz w:val="18"/>
          <w:szCs w:val="18"/>
        </w:rPr>
        <w:t>Initial database installation, configuration and connectivity validation in accordance with the Customer-completed design requirements form;</w:t>
      </w:r>
    </w:p>
    <w:p w14:paraId="6EF3BBEE" w14:textId="77777777" w:rsidR="008753B2" w:rsidRPr="00E47DAA"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E47DAA">
        <w:rPr>
          <w:rFonts w:ascii="Arial" w:hAnsi="Arial"/>
          <w:sz w:val="18"/>
          <w:szCs w:val="18"/>
        </w:rPr>
        <w:t>Database configuration changes, table compaction or reorganization upon Customer request;</w:t>
      </w:r>
    </w:p>
    <w:p w14:paraId="177D7F72" w14:textId="09DC2EA9" w:rsidR="008753B2" w:rsidRPr="00E47DAA"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E47DAA">
        <w:rPr>
          <w:rFonts w:ascii="Arial" w:hAnsi="Arial"/>
          <w:sz w:val="18"/>
          <w:szCs w:val="18"/>
        </w:rPr>
        <w:lastRenderedPageBreak/>
        <w:t xml:space="preserve">Database software patch maintenance, up to </w:t>
      </w:r>
      <w:r w:rsidR="000D27B4">
        <w:rPr>
          <w:rFonts w:ascii="Arial" w:hAnsi="Arial"/>
          <w:sz w:val="18"/>
          <w:szCs w:val="18"/>
        </w:rPr>
        <w:t xml:space="preserve">one </w:t>
      </w:r>
      <w:r w:rsidRPr="00E47DAA">
        <w:rPr>
          <w:rFonts w:ascii="Arial" w:hAnsi="Arial"/>
          <w:sz w:val="18"/>
          <w:szCs w:val="18"/>
        </w:rPr>
        <w:t xml:space="preserve"> </w:t>
      </w:r>
      <w:r w:rsidR="000D27B4">
        <w:rPr>
          <w:rFonts w:ascii="Arial" w:hAnsi="Arial"/>
          <w:sz w:val="18"/>
          <w:szCs w:val="18"/>
        </w:rPr>
        <w:t>(</w:t>
      </w:r>
      <w:r w:rsidRPr="00E47DAA">
        <w:rPr>
          <w:rFonts w:ascii="Arial" w:hAnsi="Arial"/>
          <w:sz w:val="18"/>
          <w:szCs w:val="18"/>
        </w:rPr>
        <w:t>1</w:t>
      </w:r>
      <w:r w:rsidR="000D27B4">
        <w:rPr>
          <w:rFonts w:ascii="Arial" w:hAnsi="Arial"/>
          <w:sz w:val="18"/>
          <w:szCs w:val="18"/>
        </w:rPr>
        <w:t>)</w:t>
      </w:r>
      <w:r w:rsidRPr="00E47DAA">
        <w:rPr>
          <w:rFonts w:ascii="Arial" w:hAnsi="Arial"/>
          <w:sz w:val="18"/>
          <w:szCs w:val="18"/>
        </w:rPr>
        <w:t xml:space="preserve"> point release upgrade per twelve (12) month period, each upon Customer request and approval; </w:t>
      </w:r>
    </w:p>
    <w:p w14:paraId="448EE4B2" w14:textId="77777777" w:rsidR="008753B2" w:rsidRPr="00E47DAA"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E47DAA">
        <w:rPr>
          <w:rFonts w:ascii="Arial" w:hAnsi="Arial"/>
          <w:sz w:val="18"/>
          <w:szCs w:val="18"/>
        </w:rPr>
        <w:t>Definition and implementation of any database backup and/or restoration methodology;</w:t>
      </w:r>
    </w:p>
    <w:p w14:paraId="38E867EA" w14:textId="77777777" w:rsidR="008753B2" w:rsidRPr="00E47DAA"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E47DAA">
        <w:rPr>
          <w:rFonts w:ascii="Arial" w:hAnsi="Arial"/>
          <w:sz w:val="18"/>
          <w:szCs w:val="18"/>
        </w:rPr>
        <w:t>Database problem resolution and incident management and exclusive control of database startup and shutdown execution upon Customer approval;</w:t>
      </w:r>
    </w:p>
    <w:p w14:paraId="46E76163" w14:textId="77777777" w:rsidR="008753B2" w:rsidRPr="00E47DAA"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E47DAA">
        <w:rPr>
          <w:rFonts w:ascii="Arial" w:hAnsi="Arial"/>
          <w:sz w:val="18"/>
          <w:szCs w:val="18"/>
        </w:rPr>
        <w:t>Management of database security access; and</w:t>
      </w:r>
    </w:p>
    <w:p w14:paraId="358FE397" w14:textId="77777777" w:rsidR="008753B2" w:rsidRPr="00E47DAA"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E47DAA">
        <w:rPr>
          <w:rFonts w:ascii="Arial" w:hAnsi="Arial"/>
          <w:sz w:val="18"/>
          <w:szCs w:val="18"/>
        </w:rPr>
        <w:t xml:space="preserve">Monitoring of availability &amp; thresholds identified in Customer-completed design requirements form and Customer notification if </w:t>
      </w:r>
      <w:r w:rsidR="00AA3EAE" w:rsidRPr="00E47DAA">
        <w:rPr>
          <w:rFonts w:ascii="Arial" w:hAnsi="Arial"/>
          <w:sz w:val="18"/>
          <w:szCs w:val="18"/>
        </w:rPr>
        <w:t>Allstream</w:t>
      </w:r>
      <w:r w:rsidRPr="00E47DAA">
        <w:rPr>
          <w:rFonts w:ascii="Arial" w:hAnsi="Arial"/>
          <w:sz w:val="18"/>
          <w:szCs w:val="18"/>
        </w:rPr>
        <w:t xml:space="preserve"> detects non-responsiveness or exceeded thresholds.</w:t>
      </w:r>
    </w:p>
    <w:p w14:paraId="6C1ADC6A" w14:textId="77777777" w:rsidR="005B5CE8" w:rsidRDefault="005B5CE8" w:rsidP="00E47DAA">
      <w:pPr>
        <w:tabs>
          <w:tab w:val="num" w:pos="720"/>
        </w:tabs>
        <w:spacing w:before="60" w:after="60"/>
        <w:ind w:left="720"/>
        <w:rPr>
          <w:rFonts w:ascii="Arial" w:hAnsi="Arial" w:cs="Arial"/>
          <w:noProof/>
          <w:sz w:val="18"/>
          <w:szCs w:val="18"/>
        </w:rPr>
      </w:pPr>
    </w:p>
    <w:p w14:paraId="5D86B010" w14:textId="35F692C6" w:rsidR="008753B2" w:rsidRPr="005B5CE8" w:rsidRDefault="008753B2" w:rsidP="00E47DAA">
      <w:pPr>
        <w:spacing w:before="60" w:after="60"/>
        <w:ind w:left="900"/>
        <w:rPr>
          <w:rFonts w:ascii="Arial" w:hAnsi="Arial" w:cs="Arial"/>
          <w:noProof/>
          <w:sz w:val="18"/>
          <w:szCs w:val="18"/>
        </w:rPr>
      </w:pPr>
      <w:r w:rsidRPr="005B5CE8">
        <w:rPr>
          <w:rFonts w:ascii="Arial" w:hAnsi="Arial" w:cs="Arial"/>
          <w:noProof/>
          <w:sz w:val="18"/>
          <w:szCs w:val="18"/>
        </w:rPr>
        <w:t xml:space="preserve">Except as set forth below, Managed Database </w:t>
      </w:r>
      <w:r w:rsidRPr="008A6A86">
        <w:rPr>
          <w:rFonts w:ascii="Arial" w:hAnsi="Arial" w:cs="Arial"/>
          <w:noProof/>
          <w:sz w:val="18"/>
          <w:szCs w:val="18"/>
        </w:rPr>
        <w:t xml:space="preserve">Services: Cloud </w:t>
      </w:r>
      <w:r w:rsidR="00B7744B">
        <w:rPr>
          <w:rFonts w:ascii="Arial" w:hAnsi="Arial" w:cs="Arial"/>
          <w:noProof/>
          <w:sz w:val="18"/>
          <w:szCs w:val="18"/>
        </w:rPr>
        <w:t xml:space="preserve"> (“Managed Database Services: Cloud”)</w:t>
      </w:r>
      <w:r w:rsidRPr="008A6A86">
        <w:rPr>
          <w:rFonts w:ascii="Arial" w:hAnsi="Arial" w:cs="Arial"/>
          <w:noProof/>
          <w:sz w:val="18"/>
          <w:szCs w:val="18"/>
        </w:rPr>
        <w:t>are subject to the Operating System Management Services: Cloud - General</w:t>
      </w:r>
      <w:r w:rsidRPr="008A6A86" w:rsidDel="00955C37">
        <w:rPr>
          <w:rFonts w:ascii="Arial" w:hAnsi="Arial" w:cs="Arial"/>
          <w:noProof/>
          <w:sz w:val="18"/>
          <w:szCs w:val="18"/>
        </w:rPr>
        <w:t xml:space="preserve"> </w:t>
      </w:r>
      <w:r w:rsidRPr="008A6A86">
        <w:rPr>
          <w:rFonts w:ascii="Arial" w:hAnsi="Arial" w:cs="Arial"/>
          <w:noProof/>
          <w:sz w:val="18"/>
          <w:szCs w:val="18"/>
        </w:rPr>
        <w:t xml:space="preserve">conditions as set out </w:t>
      </w:r>
      <w:r w:rsidR="007D6459" w:rsidRPr="008A6A86">
        <w:rPr>
          <w:rFonts w:ascii="Arial" w:hAnsi="Arial" w:cs="Arial"/>
          <w:noProof/>
          <w:sz w:val="18"/>
          <w:szCs w:val="18"/>
        </w:rPr>
        <w:t>in</w:t>
      </w:r>
      <w:r w:rsidRPr="008A6A86">
        <w:rPr>
          <w:rFonts w:ascii="Arial" w:hAnsi="Arial" w:cs="Arial"/>
          <w:noProof/>
          <w:sz w:val="18"/>
          <w:szCs w:val="18"/>
        </w:rPr>
        <w:t xml:space="preserve"> this </w:t>
      </w:r>
      <w:r w:rsidR="005B5CE8" w:rsidRPr="008A6A86">
        <w:rPr>
          <w:rFonts w:ascii="Arial" w:hAnsi="Arial" w:cs="Arial"/>
          <w:noProof/>
          <w:sz w:val="18"/>
          <w:szCs w:val="18"/>
        </w:rPr>
        <w:t>Schedule</w:t>
      </w:r>
      <w:r w:rsidRPr="008A6A86">
        <w:rPr>
          <w:rFonts w:ascii="Arial" w:hAnsi="Arial" w:cs="Arial"/>
          <w:noProof/>
          <w:sz w:val="18"/>
          <w:szCs w:val="18"/>
        </w:rPr>
        <w:t>.</w:t>
      </w:r>
      <w:r w:rsidRPr="005B5CE8">
        <w:rPr>
          <w:rFonts w:ascii="Arial" w:hAnsi="Arial" w:cs="Arial"/>
          <w:noProof/>
          <w:sz w:val="18"/>
          <w:szCs w:val="18"/>
        </w:rPr>
        <w:t xml:space="preserve">  </w:t>
      </w:r>
    </w:p>
    <w:p w14:paraId="131D42D6" w14:textId="77777777" w:rsidR="008753B2" w:rsidRPr="005B5CE8" w:rsidRDefault="008753B2" w:rsidP="00E47DAA">
      <w:pPr>
        <w:spacing w:before="60" w:after="60"/>
        <w:ind w:left="900"/>
        <w:rPr>
          <w:rFonts w:ascii="Arial" w:hAnsi="Arial" w:cs="Arial"/>
          <w:noProof/>
          <w:snapToGrid w:val="0"/>
          <w:color w:val="000000"/>
          <w:sz w:val="18"/>
          <w:szCs w:val="18"/>
        </w:rPr>
      </w:pPr>
      <w:r w:rsidRPr="005B5CE8">
        <w:rPr>
          <w:rFonts w:ascii="Arial" w:hAnsi="Arial" w:cs="Arial"/>
          <w:noProof/>
          <w:sz w:val="18"/>
          <w:szCs w:val="18"/>
        </w:rPr>
        <w:t>Database logs are monitored for alert and critical level conditions and are not manually reviewed unless a problem occurs.</w:t>
      </w:r>
    </w:p>
    <w:p w14:paraId="6499CA3B" w14:textId="77777777" w:rsidR="005B5CE8" w:rsidRDefault="005B5CE8" w:rsidP="0046007E">
      <w:pPr>
        <w:spacing w:before="60" w:after="60"/>
        <w:rPr>
          <w:rFonts w:ascii="Arial" w:hAnsi="Arial" w:cs="Arial"/>
          <w:noProof/>
          <w:sz w:val="18"/>
          <w:szCs w:val="18"/>
        </w:rPr>
      </w:pPr>
    </w:p>
    <w:p w14:paraId="69EED5C5" w14:textId="0F67E36B" w:rsidR="005B5CE8" w:rsidRDefault="00215489" w:rsidP="00502B30">
      <w:pPr>
        <w:tabs>
          <w:tab w:val="left" w:pos="720"/>
        </w:tabs>
        <w:overflowPunct/>
        <w:autoSpaceDE/>
        <w:autoSpaceDN/>
        <w:adjustRightInd/>
        <w:ind w:firstLine="360"/>
        <w:jc w:val="left"/>
        <w:textAlignment w:val="auto"/>
        <w:rPr>
          <w:rFonts w:ascii="Arial" w:hAnsi="Arial" w:cs="Arial"/>
          <w:b/>
          <w:sz w:val="18"/>
          <w:szCs w:val="18"/>
        </w:rPr>
      </w:pPr>
      <w:r w:rsidRPr="000739F7">
        <w:rPr>
          <w:rFonts w:ascii="Arial" w:hAnsi="Arial" w:cs="Arial"/>
          <w:b/>
          <w:sz w:val="18"/>
          <w:szCs w:val="18"/>
        </w:rPr>
        <w:t>1.8</w:t>
      </w:r>
      <w:r>
        <w:rPr>
          <w:rFonts w:ascii="Arial" w:hAnsi="Arial" w:cs="Arial"/>
          <w:sz w:val="18"/>
          <w:szCs w:val="18"/>
        </w:rPr>
        <w:tab/>
      </w:r>
      <w:r w:rsidR="00502B30">
        <w:rPr>
          <w:rFonts w:ascii="Arial" w:hAnsi="Arial" w:cs="Arial"/>
          <w:sz w:val="18"/>
          <w:szCs w:val="18"/>
        </w:rPr>
        <w:t xml:space="preserve">   </w:t>
      </w:r>
      <w:r w:rsidR="005B5CE8" w:rsidRPr="000739F7">
        <w:rPr>
          <w:rFonts w:ascii="Arial" w:hAnsi="Arial" w:cs="Arial"/>
          <w:b/>
          <w:sz w:val="18"/>
          <w:szCs w:val="18"/>
        </w:rPr>
        <w:t>Software Licensing Services</w:t>
      </w:r>
    </w:p>
    <w:p w14:paraId="1F8C36CC" w14:textId="77777777" w:rsidR="00502B30" w:rsidRPr="00366612" w:rsidRDefault="00502B30" w:rsidP="00502B30">
      <w:pPr>
        <w:tabs>
          <w:tab w:val="left" w:pos="720"/>
        </w:tabs>
        <w:overflowPunct/>
        <w:autoSpaceDE/>
        <w:autoSpaceDN/>
        <w:adjustRightInd/>
        <w:ind w:firstLine="360"/>
        <w:jc w:val="left"/>
        <w:textAlignment w:val="auto"/>
        <w:rPr>
          <w:rFonts w:ascii="Arial" w:hAnsi="Arial" w:cs="Arial"/>
          <w:sz w:val="18"/>
          <w:szCs w:val="18"/>
        </w:rPr>
      </w:pPr>
    </w:p>
    <w:p w14:paraId="0A8BC581" w14:textId="3818FC30" w:rsidR="00C42ADA" w:rsidRDefault="00AA3EAE" w:rsidP="00502B30">
      <w:pPr>
        <w:spacing w:before="60" w:after="60"/>
        <w:ind w:firstLine="900"/>
        <w:rPr>
          <w:rFonts w:ascii="Arial" w:hAnsi="Arial" w:cs="Arial"/>
          <w:bCs/>
          <w:color w:val="000000"/>
          <w:sz w:val="18"/>
          <w:szCs w:val="18"/>
        </w:rPr>
      </w:pPr>
      <w:r>
        <w:rPr>
          <w:rFonts w:ascii="Arial" w:hAnsi="Arial" w:cs="Arial"/>
          <w:bCs/>
          <w:color w:val="000000"/>
          <w:sz w:val="18"/>
          <w:szCs w:val="18"/>
        </w:rPr>
        <w:t>Allstream</w:t>
      </w:r>
      <w:r w:rsidR="00C42ADA">
        <w:rPr>
          <w:rFonts w:ascii="Arial" w:hAnsi="Arial" w:cs="Arial"/>
          <w:bCs/>
          <w:color w:val="000000"/>
          <w:sz w:val="18"/>
          <w:szCs w:val="18"/>
        </w:rPr>
        <w:t xml:space="preserve"> will provide the following for the number and type of software packages identified on the </w:t>
      </w:r>
      <w:r w:rsidR="00F6261E">
        <w:rPr>
          <w:rFonts w:ascii="Arial" w:hAnsi="Arial" w:cs="Arial"/>
          <w:sz w:val="18"/>
          <w:szCs w:val="18"/>
        </w:rPr>
        <w:t>Service Order:</w:t>
      </w:r>
    </w:p>
    <w:p w14:paraId="2F249EA9" w14:textId="77777777" w:rsidR="00C42ADA" w:rsidRPr="00502B30"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502B30">
        <w:rPr>
          <w:rFonts w:ascii="Arial" w:hAnsi="Arial"/>
          <w:sz w:val="18"/>
          <w:szCs w:val="18"/>
        </w:rPr>
        <w:t>Installation and configuration of the software;</w:t>
      </w:r>
    </w:p>
    <w:p w14:paraId="2AE78719" w14:textId="77777777" w:rsidR="00C42ADA" w:rsidRPr="00502B30"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502B30">
        <w:rPr>
          <w:rFonts w:ascii="Arial" w:hAnsi="Arial"/>
          <w:sz w:val="18"/>
          <w:szCs w:val="18"/>
        </w:rPr>
        <w:t xml:space="preserve">Customer access to the software vendor for maintenance and support through </w:t>
      </w:r>
      <w:r w:rsidR="00AA3EAE" w:rsidRPr="00502B30">
        <w:rPr>
          <w:rFonts w:ascii="Arial" w:hAnsi="Arial"/>
          <w:sz w:val="18"/>
          <w:szCs w:val="18"/>
        </w:rPr>
        <w:t>Allstream</w:t>
      </w:r>
      <w:r w:rsidRPr="00502B30">
        <w:rPr>
          <w:rFonts w:ascii="Arial" w:hAnsi="Arial"/>
          <w:sz w:val="18"/>
          <w:szCs w:val="18"/>
        </w:rPr>
        <w:t>’s maintenance agreement covering the software packages.</w:t>
      </w:r>
    </w:p>
    <w:p w14:paraId="0F368B6C" w14:textId="5EF6BA05" w:rsidR="008753B2" w:rsidRPr="005B5CE8" w:rsidRDefault="008753B2" w:rsidP="00502B30">
      <w:pPr>
        <w:spacing w:before="60" w:after="60"/>
        <w:ind w:left="900"/>
        <w:rPr>
          <w:rFonts w:ascii="Arial" w:hAnsi="Arial" w:cs="Arial"/>
          <w:noProof/>
          <w:snapToGrid w:val="0"/>
          <w:sz w:val="18"/>
          <w:szCs w:val="18"/>
        </w:rPr>
      </w:pPr>
      <w:r w:rsidRPr="005B5CE8">
        <w:rPr>
          <w:rFonts w:ascii="Arial" w:hAnsi="Arial" w:cs="Arial"/>
          <w:noProof/>
          <w:snapToGrid w:val="0"/>
          <w:sz w:val="18"/>
          <w:szCs w:val="18"/>
        </w:rPr>
        <w:t>Customer will comply with the hird party vendor licensing terms and conditions applicable to the software package.</w:t>
      </w:r>
    </w:p>
    <w:p w14:paraId="3A8F70B2" w14:textId="77777777" w:rsidR="008753B2" w:rsidRPr="005B5CE8" w:rsidRDefault="008753B2" w:rsidP="00502B30">
      <w:pPr>
        <w:spacing w:before="60" w:after="60"/>
        <w:ind w:left="900"/>
        <w:rPr>
          <w:rFonts w:ascii="Arial" w:hAnsi="Arial" w:cs="Arial"/>
          <w:noProof/>
          <w:sz w:val="18"/>
          <w:szCs w:val="18"/>
        </w:rPr>
      </w:pPr>
      <w:r w:rsidRPr="005B5CE8">
        <w:rPr>
          <w:rFonts w:ascii="Arial" w:hAnsi="Arial" w:cs="Arial"/>
          <w:bCs/>
          <w:color w:val="000000"/>
          <w:sz w:val="18"/>
          <w:szCs w:val="18"/>
        </w:rPr>
        <w:t>Upon termination of the Software Licensing Services for any reason, Customer will de-install and immediately discontinue all use of the software provided under Software Licensing Services.</w:t>
      </w:r>
    </w:p>
    <w:p w14:paraId="2BE33AED" w14:textId="77777777" w:rsidR="005B5CE8" w:rsidRDefault="005B5CE8" w:rsidP="00502B30">
      <w:pPr>
        <w:spacing w:before="60" w:after="60"/>
        <w:ind w:left="900"/>
        <w:rPr>
          <w:rFonts w:ascii="Arial" w:hAnsi="Arial" w:cs="Arial"/>
          <w:bCs/>
          <w:color w:val="000000"/>
          <w:sz w:val="18"/>
          <w:szCs w:val="18"/>
        </w:rPr>
      </w:pPr>
    </w:p>
    <w:p w14:paraId="47585CE8" w14:textId="2B8FC5BA" w:rsidR="005B5CE8" w:rsidRDefault="00215489" w:rsidP="00AF78DD">
      <w:pPr>
        <w:tabs>
          <w:tab w:val="left" w:pos="-810"/>
          <w:tab w:val="left" w:pos="720"/>
          <w:tab w:val="left" w:pos="810"/>
          <w:tab w:val="left" w:pos="900"/>
        </w:tabs>
        <w:ind w:firstLine="360"/>
        <w:rPr>
          <w:rFonts w:ascii="Arial" w:hAnsi="Arial" w:cs="Arial"/>
          <w:b/>
          <w:sz w:val="18"/>
          <w:szCs w:val="18"/>
        </w:rPr>
      </w:pPr>
      <w:r w:rsidRPr="00E05524">
        <w:rPr>
          <w:rFonts w:ascii="Arial" w:hAnsi="Arial" w:cs="Arial"/>
          <w:b/>
          <w:sz w:val="18"/>
          <w:szCs w:val="18"/>
        </w:rPr>
        <w:t>1.9</w:t>
      </w:r>
      <w:r w:rsidR="00AF78DD">
        <w:rPr>
          <w:rFonts w:ascii="Arial" w:hAnsi="Arial" w:cs="Arial"/>
          <w:b/>
          <w:sz w:val="18"/>
          <w:szCs w:val="18"/>
        </w:rPr>
        <w:t xml:space="preserve">      </w:t>
      </w:r>
      <w:r w:rsidR="005B5CE8" w:rsidRPr="00E05524">
        <w:rPr>
          <w:rFonts w:ascii="Arial" w:hAnsi="Arial" w:cs="Arial"/>
          <w:b/>
          <w:sz w:val="18"/>
          <w:szCs w:val="18"/>
        </w:rPr>
        <w:t>Managed Citrix Services:  Cloud</w:t>
      </w:r>
    </w:p>
    <w:p w14:paraId="7479120B" w14:textId="77777777" w:rsidR="00AF78DD" w:rsidRPr="00E05524" w:rsidRDefault="00AF78DD" w:rsidP="00AF78DD">
      <w:pPr>
        <w:tabs>
          <w:tab w:val="left" w:pos="-810"/>
          <w:tab w:val="left" w:pos="720"/>
          <w:tab w:val="left" w:pos="810"/>
          <w:tab w:val="left" w:pos="900"/>
        </w:tabs>
        <w:ind w:firstLine="360"/>
        <w:rPr>
          <w:rFonts w:ascii="Arial" w:hAnsi="Arial" w:cs="Arial"/>
          <w:b/>
          <w:sz w:val="18"/>
          <w:szCs w:val="18"/>
        </w:rPr>
      </w:pPr>
    </w:p>
    <w:p w14:paraId="23F0FCB6" w14:textId="2AB9ED2F" w:rsidR="008753B2" w:rsidRPr="005B5CE8" w:rsidRDefault="00AA3EAE" w:rsidP="00AF78DD">
      <w:pPr>
        <w:spacing w:before="60" w:after="60"/>
        <w:ind w:left="900"/>
        <w:rPr>
          <w:rFonts w:ascii="Arial" w:hAnsi="Arial" w:cs="Arial"/>
          <w:bCs/>
          <w:color w:val="000000"/>
          <w:sz w:val="18"/>
          <w:szCs w:val="18"/>
        </w:rPr>
      </w:pPr>
      <w:r>
        <w:rPr>
          <w:rFonts w:ascii="Arial" w:hAnsi="Arial" w:cs="Arial"/>
          <w:bCs/>
          <w:color w:val="000000"/>
          <w:sz w:val="18"/>
          <w:szCs w:val="18"/>
        </w:rPr>
        <w:t>Allstream</w:t>
      </w:r>
      <w:r w:rsidR="008753B2" w:rsidRPr="005B5CE8">
        <w:rPr>
          <w:rFonts w:ascii="Arial" w:hAnsi="Arial" w:cs="Arial"/>
          <w:bCs/>
          <w:color w:val="000000"/>
          <w:sz w:val="18"/>
          <w:szCs w:val="18"/>
        </w:rPr>
        <w:t xml:space="preserve"> will provide the following for the number of hosts and instances identified </w:t>
      </w:r>
      <w:r w:rsidR="005B5CE8">
        <w:rPr>
          <w:rFonts w:ascii="Arial" w:hAnsi="Arial" w:cs="Arial"/>
          <w:bCs/>
          <w:color w:val="000000"/>
          <w:sz w:val="18"/>
          <w:szCs w:val="18"/>
        </w:rPr>
        <w:t>o</w:t>
      </w:r>
      <w:r w:rsidR="008753B2" w:rsidRPr="005B5CE8">
        <w:rPr>
          <w:rFonts w:ascii="Arial" w:hAnsi="Arial" w:cs="Arial"/>
          <w:bCs/>
          <w:color w:val="000000"/>
          <w:sz w:val="18"/>
          <w:szCs w:val="18"/>
        </w:rPr>
        <w:t xml:space="preserve">n the </w:t>
      </w:r>
      <w:r w:rsidR="00935C65">
        <w:rPr>
          <w:rFonts w:ascii="Arial" w:hAnsi="Arial" w:cs="Arial"/>
          <w:bCs/>
          <w:color w:val="000000"/>
          <w:sz w:val="18"/>
          <w:szCs w:val="18"/>
        </w:rPr>
        <w:t>Service Order</w:t>
      </w:r>
      <w:r w:rsidR="005B5CE8" w:rsidRPr="005B5CE8">
        <w:rPr>
          <w:rFonts w:ascii="Arial" w:hAnsi="Arial" w:cs="Arial"/>
          <w:bCs/>
          <w:color w:val="000000"/>
          <w:sz w:val="18"/>
          <w:szCs w:val="18"/>
        </w:rPr>
        <w:t xml:space="preserve"> </w:t>
      </w:r>
      <w:r w:rsidR="008753B2" w:rsidRPr="005B5CE8">
        <w:rPr>
          <w:rFonts w:ascii="Arial" w:hAnsi="Arial" w:cs="Arial"/>
          <w:bCs/>
          <w:color w:val="000000"/>
          <w:sz w:val="18"/>
          <w:szCs w:val="18"/>
        </w:rPr>
        <w:t>in accordance with the Customer-completed design requirements form:</w:t>
      </w:r>
    </w:p>
    <w:p w14:paraId="6F1B9015" w14:textId="56B3F7EF" w:rsidR="008753B2" w:rsidRPr="009B58D6"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Initial installation of </w:t>
      </w:r>
      <w:r w:rsidR="00D42834">
        <w:rPr>
          <w:rFonts w:ascii="Arial" w:hAnsi="Arial"/>
          <w:sz w:val="18"/>
          <w:szCs w:val="18"/>
        </w:rPr>
        <w:t>c</w:t>
      </w:r>
      <w:r w:rsidRPr="009B58D6">
        <w:rPr>
          <w:rFonts w:ascii="Arial" w:hAnsi="Arial"/>
          <w:sz w:val="18"/>
          <w:szCs w:val="18"/>
        </w:rPr>
        <w:t>itrix</w:t>
      </w:r>
      <w:r w:rsidR="00D42834">
        <w:rPr>
          <w:rFonts w:ascii="Arial" w:hAnsi="Arial"/>
          <w:sz w:val="18"/>
          <w:szCs w:val="18"/>
        </w:rPr>
        <w:t xml:space="preserve"> (“Citrix”)</w:t>
      </w:r>
      <w:r w:rsidRPr="009B58D6">
        <w:rPr>
          <w:rFonts w:ascii="Arial" w:hAnsi="Arial"/>
          <w:sz w:val="18"/>
          <w:szCs w:val="18"/>
        </w:rPr>
        <w:t xml:space="preserve">, Citrix database instance for Citrix </w:t>
      </w:r>
      <w:r w:rsidR="00D42834">
        <w:rPr>
          <w:rFonts w:ascii="Arial" w:hAnsi="Arial"/>
          <w:sz w:val="18"/>
          <w:szCs w:val="18"/>
        </w:rPr>
        <w:t>d</w:t>
      </w:r>
      <w:r w:rsidRPr="009B58D6">
        <w:rPr>
          <w:rFonts w:ascii="Arial" w:hAnsi="Arial"/>
          <w:sz w:val="18"/>
          <w:szCs w:val="18"/>
        </w:rPr>
        <w:t xml:space="preserve">ata </w:t>
      </w:r>
      <w:r w:rsidR="00D42834">
        <w:rPr>
          <w:rFonts w:ascii="Arial" w:hAnsi="Arial"/>
          <w:sz w:val="18"/>
          <w:szCs w:val="18"/>
        </w:rPr>
        <w:t>d</w:t>
      </w:r>
      <w:r w:rsidRPr="009B58D6">
        <w:rPr>
          <w:rFonts w:ascii="Arial" w:hAnsi="Arial"/>
          <w:sz w:val="18"/>
          <w:szCs w:val="18"/>
        </w:rPr>
        <w:t>tore</w:t>
      </w:r>
      <w:r w:rsidR="00D42834">
        <w:rPr>
          <w:rFonts w:ascii="Arial" w:hAnsi="Arial"/>
          <w:sz w:val="18"/>
          <w:szCs w:val="18"/>
        </w:rPr>
        <w:t xml:space="preserve"> (”Citrix Data Store”)</w:t>
      </w:r>
      <w:r w:rsidRPr="009B58D6">
        <w:rPr>
          <w:rFonts w:ascii="Arial" w:hAnsi="Arial"/>
          <w:sz w:val="18"/>
          <w:szCs w:val="18"/>
        </w:rPr>
        <w:t xml:space="preserve">, </w:t>
      </w:r>
      <w:r w:rsidR="00D42834">
        <w:rPr>
          <w:rFonts w:ascii="Arial" w:hAnsi="Arial"/>
          <w:sz w:val="18"/>
          <w:szCs w:val="18"/>
        </w:rPr>
        <w:t>c</w:t>
      </w:r>
      <w:r w:rsidRPr="009B58D6">
        <w:rPr>
          <w:rFonts w:ascii="Arial" w:hAnsi="Arial"/>
          <w:sz w:val="18"/>
          <w:szCs w:val="18"/>
        </w:rPr>
        <w:t xml:space="preserve">oncurrent </w:t>
      </w:r>
      <w:r w:rsidR="00D42834">
        <w:rPr>
          <w:rFonts w:ascii="Arial" w:hAnsi="Arial"/>
          <w:sz w:val="18"/>
          <w:szCs w:val="18"/>
        </w:rPr>
        <w:t>u</w:t>
      </w:r>
      <w:r w:rsidRPr="009B58D6">
        <w:rPr>
          <w:rFonts w:ascii="Arial" w:hAnsi="Arial"/>
          <w:sz w:val="18"/>
          <w:szCs w:val="18"/>
        </w:rPr>
        <w:t xml:space="preserve">ser </w:t>
      </w:r>
      <w:r w:rsidR="00D42834">
        <w:rPr>
          <w:rFonts w:ascii="Arial" w:hAnsi="Arial"/>
          <w:sz w:val="18"/>
          <w:szCs w:val="18"/>
        </w:rPr>
        <w:t>c</w:t>
      </w:r>
      <w:r w:rsidRPr="009B58D6">
        <w:rPr>
          <w:rFonts w:ascii="Arial" w:hAnsi="Arial"/>
          <w:sz w:val="18"/>
          <w:szCs w:val="18"/>
        </w:rPr>
        <w:t>onnection</w:t>
      </w:r>
      <w:r w:rsidR="00D42834">
        <w:rPr>
          <w:rFonts w:ascii="Arial" w:hAnsi="Arial"/>
          <w:sz w:val="18"/>
          <w:szCs w:val="18"/>
        </w:rPr>
        <w:t xml:space="preserve"> (Concurrent User Connection”)</w:t>
      </w:r>
      <w:r w:rsidRPr="009B58D6">
        <w:rPr>
          <w:rFonts w:ascii="Arial" w:hAnsi="Arial"/>
          <w:sz w:val="18"/>
          <w:szCs w:val="18"/>
        </w:rPr>
        <w:t xml:space="preserve">, Microsoft® Terminal Services and default Microsoft® and universal Citrix print driver; </w:t>
      </w:r>
    </w:p>
    <w:p w14:paraId="0F7357CA" w14:textId="36BE2150" w:rsidR="008753B2" w:rsidRPr="009B58D6"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Configuration of Citrix </w:t>
      </w:r>
      <w:r w:rsidR="00D42834">
        <w:rPr>
          <w:rFonts w:ascii="Arial" w:hAnsi="Arial"/>
          <w:sz w:val="18"/>
          <w:szCs w:val="18"/>
        </w:rPr>
        <w:t>f</w:t>
      </w:r>
      <w:r w:rsidRPr="009B58D6">
        <w:rPr>
          <w:rFonts w:ascii="Arial" w:hAnsi="Arial"/>
          <w:sz w:val="18"/>
          <w:szCs w:val="18"/>
        </w:rPr>
        <w:t>arms</w:t>
      </w:r>
      <w:r w:rsidR="00D42834">
        <w:rPr>
          <w:rFonts w:ascii="Arial" w:hAnsi="Arial"/>
          <w:sz w:val="18"/>
          <w:szCs w:val="18"/>
        </w:rPr>
        <w:t xml:space="preserve"> (“Farms”)</w:t>
      </w:r>
      <w:r w:rsidRPr="009B58D6">
        <w:rPr>
          <w:rFonts w:ascii="Arial" w:hAnsi="Arial"/>
          <w:sz w:val="18"/>
          <w:szCs w:val="18"/>
        </w:rPr>
        <w:t xml:space="preserve"> and </w:t>
      </w:r>
      <w:r w:rsidR="00D42834">
        <w:rPr>
          <w:rFonts w:ascii="Arial" w:hAnsi="Arial"/>
          <w:sz w:val="18"/>
          <w:szCs w:val="18"/>
        </w:rPr>
        <w:t>s</w:t>
      </w:r>
      <w:r w:rsidRPr="009B58D6">
        <w:rPr>
          <w:rFonts w:ascii="Arial" w:hAnsi="Arial"/>
          <w:sz w:val="18"/>
          <w:szCs w:val="18"/>
        </w:rPr>
        <w:t xml:space="preserve">ub </w:t>
      </w:r>
      <w:r w:rsidR="00D42834">
        <w:rPr>
          <w:rFonts w:ascii="Arial" w:hAnsi="Arial"/>
          <w:sz w:val="18"/>
          <w:szCs w:val="18"/>
        </w:rPr>
        <w:t>f</w:t>
      </w:r>
      <w:r w:rsidRPr="009B58D6">
        <w:rPr>
          <w:rFonts w:ascii="Arial" w:hAnsi="Arial"/>
          <w:sz w:val="18"/>
          <w:szCs w:val="18"/>
        </w:rPr>
        <w:t>arms</w:t>
      </w:r>
      <w:r w:rsidR="00D42834">
        <w:rPr>
          <w:rFonts w:ascii="Arial" w:hAnsi="Arial"/>
          <w:sz w:val="18"/>
          <w:szCs w:val="18"/>
        </w:rPr>
        <w:t xml:space="preserve"> “Sub Famrs”)</w:t>
      </w:r>
      <w:r w:rsidRPr="009B58D6">
        <w:rPr>
          <w:rFonts w:ascii="Arial" w:hAnsi="Arial"/>
          <w:sz w:val="18"/>
          <w:szCs w:val="18"/>
        </w:rPr>
        <w:t xml:space="preserve">, including Citrix load balancing and failover parameters; </w:t>
      </w:r>
    </w:p>
    <w:p w14:paraId="56FB920F" w14:textId="77777777" w:rsidR="008753B2" w:rsidRPr="009B58D6"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Citrix and database instance for Citrix Data Store configuration and connectivity validation;</w:t>
      </w:r>
    </w:p>
    <w:p w14:paraId="0C1F33B3" w14:textId="77777777" w:rsidR="008753B2" w:rsidRPr="009B58D6"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Publish Customer-approved and Citrix-certified applications;</w:t>
      </w:r>
    </w:p>
    <w:p w14:paraId="240F233C" w14:textId="77777777" w:rsidR="008753B2" w:rsidRPr="009B58D6"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Citrix software patch maintenance, up to one (1) point release upgrade per twelve (12) month period, each upon Customer request and approval;</w:t>
      </w:r>
    </w:p>
    <w:p w14:paraId="73C77A07" w14:textId="77777777" w:rsidR="008753B2" w:rsidRPr="009B58D6"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Assistance with resolution of detected Citrix software failures; and</w:t>
      </w:r>
    </w:p>
    <w:p w14:paraId="46A15874" w14:textId="77777777" w:rsidR="008753B2" w:rsidRPr="009B58D6" w:rsidRDefault="008753B2"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Citrix configuration changes upon Customer request.</w:t>
      </w:r>
    </w:p>
    <w:p w14:paraId="29E414E5" w14:textId="3A161991" w:rsidR="00C42ADA" w:rsidRPr="00C42ADA" w:rsidRDefault="00C42ADA" w:rsidP="00E61B7A">
      <w:pPr>
        <w:spacing w:before="60" w:after="60"/>
        <w:ind w:left="900"/>
        <w:rPr>
          <w:rFonts w:ascii="Arial" w:hAnsi="Arial" w:cs="Arial"/>
          <w:noProof/>
          <w:snapToGrid w:val="0"/>
          <w:color w:val="000000"/>
          <w:sz w:val="18"/>
          <w:szCs w:val="18"/>
        </w:rPr>
      </w:pPr>
      <w:r w:rsidRPr="00C42ADA">
        <w:rPr>
          <w:rFonts w:ascii="Arial" w:hAnsi="Arial" w:cs="Arial"/>
          <w:noProof/>
          <w:sz w:val="18"/>
          <w:szCs w:val="18"/>
        </w:rPr>
        <w:t>Customer will procure and maintain Citrix “Subscription Advantage” software maintenance for Customer-provided Citrix software.</w:t>
      </w:r>
    </w:p>
    <w:p w14:paraId="2E026631" w14:textId="17AA441E" w:rsidR="00C42ADA" w:rsidRPr="00C42ADA" w:rsidRDefault="00C42ADA" w:rsidP="009B58D6">
      <w:pPr>
        <w:spacing w:before="60" w:after="60"/>
        <w:ind w:left="900"/>
        <w:rPr>
          <w:rFonts w:ascii="Arial" w:hAnsi="Arial" w:cs="Arial"/>
          <w:noProof/>
          <w:sz w:val="18"/>
          <w:szCs w:val="18"/>
        </w:rPr>
      </w:pPr>
      <w:r w:rsidRPr="00C42ADA">
        <w:rPr>
          <w:rFonts w:ascii="Arial" w:hAnsi="Arial" w:cs="Arial"/>
          <w:noProof/>
          <w:sz w:val="18"/>
          <w:szCs w:val="18"/>
        </w:rPr>
        <w:t xml:space="preserve">Managed </w:t>
      </w:r>
      <w:r w:rsidR="00D42834">
        <w:rPr>
          <w:rFonts w:ascii="Arial" w:hAnsi="Arial" w:cs="Arial"/>
          <w:noProof/>
          <w:sz w:val="18"/>
          <w:szCs w:val="18"/>
        </w:rPr>
        <w:t>c</w:t>
      </w:r>
      <w:r w:rsidRPr="00C42ADA">
        <w:rPr>
          <w:rFonts w:ascii="Arial" w:hAnsi="Arial" w:cs="Arial"/>
          <w:noProof/>
          <w:sz w:val="18"/>
          <w:szCs w:val="18"/>
        </w:rPr>
        <w:t xml:space="preserve">itrix </w:t>
      </w:r>
      <w:r w:rsidR="00D42834">
        <w:rPr>
          <w:rFonts w:ascii="Arial" w:hAnsi="Arial" w:cs="Arial"/>
          <w:noProof/>
          <w:sz w:val="18"/>
          <w:szCs w:val="18"/>
        </w:rPr>
        <w:t>s</w:t>
      </w:r>
      <w:r w:rsidRPr="00C42ADA">
        <w:rPr>
          <w:rFonts w:ascii="Arial" w:hAnsi="Arial" w:cs="Arial"/>
          <w:noProof/>
          <w:sz w:val="18"/>
          <w:szCs w:val="18"/>
        </w:rPr>
        <w:t>ervices</w:t>
      </w:r>
      <w:r w:rsidR="00D42834">
        <w:rPr>
          <w:rFonts w:ascii="Arial" w:hAnsi="Arial" w:cs="Arial"/>
          <w:noProof/>
          <w:sz w:val="18"/>
          <w:szCs w:val="18"/>
        </w:rPr>
        <w:t xml:space="preserve"> (“Managed Citrix Services”)</w:t>
      </w:r>
      <w:r w:rsidRPr="00C42ADA">
        <w:rPr>
          <w:rFonts w:ascii="Arial" w:hAnsi="Arial" w:cs="Arial"/>
          <w:noProof/>
          <w:sz w:val="18"/>
          <w:szCs w:val="18"/>
        </w:rPr>
        <w:t xml:space="preserve"> do not include: </w:t>
      </w:r>
    </w:p>
    <w:p w14:paraId="2D1726D7"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End user account administration, management or trouble-shooting;</w:t>
      </w:r>
    </w:p>
    <w:p w14:paraId="6C39D30E"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Management or support for </w:t>
      </w:r>
      <w:r w:rsidR="00DB638D" w:rsidRPr="009B58D6">
        <w:rPr>
          <w:rFonts w:ascii="Arial" w:hAnsi="Arial"/>
          <w:sz w:val="18"/>
          <w:szCs w:val="18"/>
        </w:rPr>
        <w:t>anonymous</w:t>
      </w:r>
      <w:r w:rsidRPr="009B58D6">
        <w:rPr>
          <w:rFonts w:ascii="Arial" w:hAnsi="Arial"/>
          <w:sz w:val="18"/>
          <w:szCs w:val="18"/>
        </w:rPr>
        <w:t xml:space="preserve"> or shared Citrix accounts; or</w:t>
      </w:r>
    </w:p>
    <w:p w14:paraId="0162AED6"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Management of domain controllers installed on the same server as the Citrix application.</w:t>
      </w:r>
    </w:p>
    <w:p w14:paraId="41D9E6D6" w14:textId="77777777" w:rsidR="00C42ADA" w:rsidRDefault="00C42ADA" w:rsidP="0046007E">
      <w:pPr>
        <w:spacing w:before="60" w:after="60"/>
        <w:rPr>
          <w:rFonts w:ascii="Arial" w:hAnsi="Arial" w:cs="Arial"/>
          <w:noProof/>
          <w:sz w:val="18"/>
          <w:szCs w:val="18"/>
        </w:rPr>
      </w:pPr>
    </w:p>
    <w:p w14:paraId="5F798831" w14:textId="4BDDCBBD" w:rsidR="00BC0F40" w:rsidRDefault="00215489" w:rsidP="009B58D6">
      <w:pPr>
        <w:tabs>
          <w:tab w:val="left" w:pos="-810"/>
          <w:tab w:val="left" w:pos="720"/>
          <w:tab w:val="left" w:pos="900"/>
        </w:tabs>
        <w:ind w:firstLine="360"/>
        <w:rPr>
          <w:rFonts w:ascii="Arial" w:hAnsi="Arial" w:cs="Arial"/>
          <w:b/>
          <w:noProof/>
          <w:sz w:val="18"/>
          <w:szCs w:val="18"/>
        </w:rPr>
      </w:pPr>
      <w:r w:rsidRPr="00E05524">
        <w:rPr>
          <w:rFonts w:ascii="Arial" w:hAnsi="Arial" w:cs="Arial"/>
          <w:b/>
          <w:sz w:val="18"/>
          <w:szCs w:val="18"/>
        </w:rPr>
        <w:t>1.10</w:t>
      </w:r>
      <w:r>
        <w:rPr>
          <w:rFonts w:ascii="Arial" w:hAnsi="Arial" w:cs="Arial"/>
          <w:sz w:val="18"/>
          <w:szCs w:val="18"/>
        </w:rPr>
        <w:tab/>
      </w:r>
      <w:r w:rsidR="00E05524">
        <w:rPr>
          <w:rFonts w:ascii="Arial" w:hAnsi="Arial" w:cs="Arial"/>
          <w:sz w:val="18"/>
          <w:szCs w:val="18"/>
        </w:rPr>
        <w:t xml:space="preserve"> </w:t>
      </w:r>
      <w:r w:rsidR="009B58D6">
        <w:rPr>
          <w:rFonts w:ascii="Arial" w:hAnsi="Arial" w:cs="Arial"/>
          <w:sz w:val="18"/>
          <w:szCs w:val="18"/>
        </w:rPr>
        <w:t xml:space="preserve">   </w:t>
      </w:r>
      <w:r w:rsidR="00BC0F40" w:rsidRPr="00E05524">
        <w:rPr>
          <w:rFonts w:ascii="Arial" w:hAnsi="Arial" w:cs="Arial"/>
          <w:b/>
          <w:sz w:val="18"/>
          <w:szCs w:val="18"/>
        </w:rPr>
        <w:t xml:space="preserve">Managed </w:t>
      </w:r>
      <w:r w:rsidR="00BC0F40" w:rsidRPr="00E05524">
        <w:rPr>
          <w:rFonts w:ascii="Arial" w:hAnsi="Arial" w:cs="Arial"/>
          <w:b/>
          <w:noProof/>
          <w:sz w:val="18"/>
          <w:szCs w:val="18"/>
        </w:rPr>
        <w:t>Microsoft</w:t>
      </w:r>
      <w:r w:rsidR="00BC0F40" w:rsidRPr="00E05524">
        <w:rPr>
          <w:rFonts w:ascii="Arial" w:hAnsi="Arial" w:cs="Arial"/>
          <w:b/>
          <w:noProof/>
          <w:sz w:val="18"/>
          <w:szCs w:val="18"/>
          <w:vertAlign w:val="superscript"/>
        </w:rPr>
        <w:t>®</w:t>
      </w:r>
      <w:r w:rsidR="00BC0F40" w:rsidRPr="00E05524">
        <w:rPr>
          <w:rFonts w:ascii="Arial" w:hAnsi="Arial" w:cs="Arial"/>
          <w:b/>
          <w:noProof/>
          <w:sz w:val="18"/>
          <w:szCs w:val="18"/>
        </w:rPr>
        <w:t xml:space="preserve"> Exchange Services: Cloud</w:t>
      </w:r>
    </w:p>
    <w:p w14:paraId="16DDE608" w14:textId="77777777" w:rsidR="009B58D6" w:rsidRPr="00BC0F40" w:rsidRDefault="009B58D6" w:rsidP="009B58D6">
      <w:pPr>
        <w:tabs>
          <w:tab w:val="left" w:pos="-810"/>
          <w:tab w:val="left" w:pos="720"/>
          <w:tab w:val="left" w:pos="900"/>
        </w:tabs>
        <w:ind w:firstLine="360"/>
        <w:rPr>
          <w:rFonts w:ascii="Arial" w:hAnsi="Arial" w:cs="Arial"/>
          <w:b/>
          <w:i/>
          <w:sz w:val="18"/>
          <w:szCs w:val="18"/>
        </w:rPr>
      </w:pPr>
    </w:p>
    <w:p w14:paraId="546AAD0C" w14:textId="01F3E13E" w:rsidR="00C42ADA" w:rsidRPr="00C42ADA" w:rsidRDefault="00AA3EAE" w:rsidP="009B58D6">
      <w:pPr>
        <w:tabs>
          <w:tab w:val="num" w:pos="1080"/>
          <w:tab w:val="num" w:pos="1620"/>
        </w:tabs>
        <w:spacing w:before="60" w:after="60"/>
        <w:ind w:firstLine="900"/>
        <w:rPr>
          <w:rFonts w:ascii="Arial" w:hAnsi="Arial" w:cs="Arial"/>
          <w:sz w:val="18"/>
          <w:szCs w:val="18"/>
        </w:rPr>
      </w:pPr>
      <w:r>
        <w:rPr>
          <w:rFonts w:ascii="Arial" w:hAnsi="Arial" w:cs="Arial"/>
          <w:sz w:val="18"/>
          <w:szCs w:val="18"/>
        </w:rPr>
        <w:t>Allstream</w:t>
      </w:r>
      <w:r w:rsidR="00C42ADA" w:rsidRPr="00C42ADA">
        <w:rPr>
          <w:rFonts w:ascii="Arial" w:hAnsi="Arial" w:cs="Arial"/>
          <w:sz w:val="18"/>
          <w:szCs w:val="18"/>
        </w:rPr>
        <w:t xml:space="preserve"> will provide the following for the number of instances identified </w:t>
      </w:r>
      <w:r w:rsidR="00BC0F40">
        <w:rPr>
          <w:rFonts w:ascii="Arial" w:hAnsi="Arial" w:cs="Arial"/>
          <w:sz w:val="18"/>
          <w:szCs w:val="18"/>
        </w:rPr>
        <w:t>o</w:t>
      </w:r>
      <w:r w:rsidR="00C42ADA" w:rsidRPr="00C42ADA">
        <w:rPr>
          <w:rFonts w:ascii="Arial" w:hAnsi="Arial" w:cs="Arial"/>
          <w:sz w:val="18"/>
          <w:szCs w:val="18"/>
        </w:rPr>
        <w:t xml:space="preserve">n the </w:t>
      </w:r>
      <w:r w:rsidR="00935C65">
        <w:rPr>
          <w:rFonts w:ascii="Arial" w:hAnsi="Arial" w:cs="Arial"/>
          <w:sz w:val="18"/>
          <w:szCs w:val="18"/>
        </w:rPr>
        <w:t>Service Order</w:t>
      </w:r>
      <w:r w:rsidR="00C42ADA" w:rsidRPr="00C42ADA">
        <w:rPr>
          <w:rFonts w:ascii="Arial" w:hAnsi="Arial" w:cs="Arial"/>
          <w:sz w:val="18"/>
          <w:szCs w:val="18"/>
        </w:rPr>
        <w:t>:</w:t>
      </w:r>
    </w:p>
    <w:p w14:paraId="1B7D78C2" w14:textId="7A03DEBA"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Initial </w:t>
      </w:r>
      <w:r w:rsidR="00995A52">
        <w:rPr>
          <w:rFonts w:ascii="Arial" w:hAnsi="Arial"/>
          <w:sz w:val="18"/>
          <w:szCs w:val="18"/>
        </w:rPr>
        <w:t>e</w:t>
      </w:r>
      <w:r w:rsidRPr="009B58D6">
        <w:rPr>
          <w:rFonts w:ascii="Arial" w:hAnsi="Arial"/>
          <w:sz w:val="18"/>
          <w:szCs w:val="18"/>
        </w:rPr>
        <w:t>xchange</w:t>
      </w:r>
      <w:r w:rsidR="00995A52">
        <w:rPr>
          <w:rFonts w:ascii="Arial" w:hAnsi="Arial"/>
          <w:sz w:val="18"/>
          <w:szCs w:val="18"/>
        </w:rPr>
        <w:t xml:space="preserve"> (“Exchange”)</w:t>
      </w:r>
      <w:r w:rsidRPr="009B58D6">
        <w:rPr>
          <w:rFonts w:ascii="Arial" w:hAnsi="Arial"/>
          <w:sz w:val="18"/>
          <w:szCs w:val="18"/>
        </w:rPr>
        <w:t xml:space="preserve"> and related anti-virus, SPAM and content filtering software installation and configuration in accordance with </w:t>
      </w:r>
      <w:r w:rsidR="00920DDD" w:rsidRPr="009B58D6">
        <w:rPr>
          <w:rFonts w:ascii="Arial" w:hAnsi="Arial"/>
          <w:sz w:val="18"/>
          <w:szCs w:val="18"/>
        </w:rPr>
        <w:t xml:space="preserve">  </w:t>
      </w:r>
      <w:r w:rsidRPr="009B58D6">
        <w:rPr>
          <w:rFonts w:ascii="Arial" w:hAnsi="Arial"/>
          <w:sz w:val="18"/>
          <w:szCs w:val="18"/>
        </w:rPr>
        <w:t>the Customer-completed design requirements form;</w:t>
      </w:r>
    </w:p>
    <w:p w14:paraId="378E6452" w14:textId="2A915FA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Exchange configuration changes upon Customer request;</w:t>
      </w:r>
    </w:p>
    <w:p w14:paraId="6CAB8051" w14:textId="77AC8632"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lastRenderedPageBreak/>
        <w:t>Customer notification of critical security Exchange patches;</w:t>
      </w:r>
    </w:p>
    <w:p w14:paraId="0A669E29" w14:textId="39C1F32C"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Implement Exchange software patches upon Customer approval and request; </w:t>
      </w:r>
    </w:p>
    <w:p w14:paraId="1DCE52C1" w14:textId="55925C2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Exchange problem resolution and incident management; and</w:t>
      </w:r>
    </w:p>
    <w:p w14:paraId="0F812ABA" w14:textId="31632183" w:rsidR="00BC0F40"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Monitor Exchange service and mail store availability, record log errors and notify Customer if </w:t>
      </w:r>
      <w:r w:rsidR="00AA3EAE" w:rsidRPr="009B58D6">
        <w:rPr>
          <w:rFonts w:ascii="Arial" w:hAnsi="Arial"/>
          <w:sz w:val="18"/>
          <w:szCs w:val="18"/>
        </w:rPr>
        <w:t>Allstream</w:t>
      </w:r>
      <w:r w:rsidRPr="009B58D6">
        <w:rPr>
          <w:rFonts w:ascii="Arial" w:hAnsi="Arial"/>
          <w:sz w:val="18"/>
          <w:szCs w:val="18"/>
        </w:rPr>
        <w:t xml:space="preserve"> detects non-responsiveness, errors or exceeded thresholds.</w:t>
      </w:r>
    </w:p>
    <w:p w14:paraId="6950E29B" w14:textId="77777777" w:rsidR="00C42ADA" w:rsidRPr="00C42ADA" w:rsidRDefault="00C42ADA" w:rsidP="009B58D6">
      <w:pPr>
        <w:spacing w:before="60" w:after="60"/>
        <w:ind w:left="17" w:firstLine="883"/>
        <w:rPr>
          <w:rFonts w:ascii="Arial" w:hAnsi="Arial" w:cs="Arial"/>
          <w:noProof/>
          <w:snapToGrid w:val="0"/>
          <w:color w:val="000000"/>
          <w:sz w:val="18"/>
          <w:szCs w:val="18"/>
        </w:rPr>
      </w:pPr>
      <w:r w:rsidRPr="00C42ADA">
        <w:rPr>
          <w:rFonts w:ascii="Arial" w:hAnsi="Arial" w:cs="Arial"/>
          <w:noProof/>
          <w:snapToGrid w:val="0"/>
          <w:color w:val="000000"/>
          <w:sz w:val="18"/>
          <w:szCs w:val="18"/>
        </w:rPr>
        <w:t>Customer will:</w:t>
      </w:r>
    </w:p>
    <w:p w14:paraId="5F12479F" w14:textId="77777777" w:rsidR="00C42ADA" w:rsidRPr="00BC0F40" w:rsidRDefault="00C42ADA" w:rsidP="009B58D6">
      <w:pPr>
        <w:pStyle w:val="ListParagraph"/>
        <w:numPr>
          <w:ilvl w:val="0"/>
          <w:numId w:val="29"/>
        </w:numPr>
        <w:tabs>
          <w:tab w:val="num" w:pos="1080"/>
          <w:tab w:val="num" w:pos="1620"/>
        </w:tabs>
        <w:spacing w:after="120"/>
        <w:jc w:val="both"/>
        <w:rPr>
          <w:rFonts w:ascii="Arial" w:hAnsi="Arial" w:cs="Arial"/>
          <w:bCs/>
          <w:color w:val="000000"/>
          <w:sz w:val="18"/>
          <w:szCs w:val="18"/>
        </w:rPr>
      </w:pPr>
      <w:r w:rsidRPr="00BC0F40">
        <w:rPr>
          <w:rFonts w:ascii="Arial" w:hAnsi="Arial" w:cs="Arial"/>
          <w:bCs/>
          <w:color w:val="000000"/>
          <w:sz w:val="18"/>
          <w:szCs w:val="18"/>
        </w:rPr>
        <w:t>Provide a valid and registered top-level domain name and support for linking multiplex (MX) records and DNS; and</w:t>
      </w:r>
    </w:p>
    <w:p w14:paraId="5B528D81"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cs="Arial"/>
          <w:bCs/>
          <w:color w:val="000000"/>
          <w:sz w:val="18"/>
          <w:szCs w:val="18"/>
        </w:rPr>
      </w:pPr>
      <w:r w:rsidRPr="00BC0F40">
        <w:rPr>
          <w:rFonts w:ascii="Arial" w:hAnsi="Arial" w:cs="Arial"/>
          <w:bCs/>
          <w:color w:val="000000"/>
          <w:sz w:val="18"/>
          <w:szCs w:val="18"/>
        </w:rPr>
        <w:t>M</w:t>
      </w:r>
      <w:r w:rsidRPr="009B58D6">
        <w:rPr>
          <w:rFonts w:ascii="Arial" w:hAnsi="Arial" w:cs="Arial"/>
          <w:bCs/>
          <w:color w:val="000000"/>
          <w:sz w:val="18"/>
          <w:szCs w:val="18"/>
        </w:rPr>
        <w:t>anage end user account creation, administration and support.</w:t>
      </w:r>
    </w:p>
    <w:p w14:paraId="090B798A" w14:textId="77777777" w:rsidR="00BC0F40" w:rsidRDefault="00BC0F40" w:rsidP="00920DDD">
      <w:pPr>
        <w:spacing w:before="60" w:after="60"/>
        <w:ind w:left="17" w:firstLine="270"/>
        <w:rPr>
          <w:rFonts w:ascii="Arial" w:hAnsi="Arial" w:cs="Arial"/>
          <w:noProof/>
          <w:sz w:val="18"/>
          <w:szCs w:val="18"/>
        </w:rPr>
      </w:pPr>
    </w:p>
    <w:p w14:paraId="18425749" w14:textId="271E3EE7" w:rsidR="00C42ADA" w:rsidRPr="00C42ADA" w:rsidRDefault="00C42ADA" w:rsidP="009B58D6">
      <w:pPr>
        <w:spacing w:before="60" w:after="60"/>
        <w:ind w:left="900"/>
        <w:rPr>
          <w:rFonts w:ascii="Arial" w:hAnsi="Arial" w:cs="Arial"/>
          <w:noProof/>
          <w:sz w:val="18"/>
          <w:szCs w:val="18"/>
        </w:rPr>
      </w:pPr>
      <w:r w:rsidRPr="00C42ADA">
        <w:rPr>
          <w:rFonts w:ascii="Arial" w:hAnsi="Arial" w:cs="Arial"/>
          <w:noProof/>
          <w:sz w:val="18"/>
          <w:szCs w:val="18"/>
        </w:rPr>
        <w:t xml:space="preserve">Except as set forth below, </w:t>
      </w:r>
      <w:r w:rsidR="00995A52">
        <w:rPr>
          <w:rFonts w:ascii="Arial" w:hAnsi="Arial" w:cs="Arial"/>
          <w:noProof/>
          <w:sz w:val="18"/>
          <w:szCs w:val="18"/>
        </w:rPr>
        <w:t>m</w:t>
      </w:r>
      <w:r w:rsidRPr="00C42ADA">
        <w:rPr>
          <w:rFonts w:ascii="Arial" w:hAnsi="Arial" w:cs="Arial"/>
          <w:noProof/>
          <w:sz w:val="18"/>
          <w:szCs w:val="18"/>
        </w:rPr>
        <w:t xml:space="preserve">anaged </w:t>
      </w:r>
      <w:r w:rsidR="00995A52">
        <w:rPr>
          <w:rFonts w:ascii="Arial" w:hAnsi="Arial" w:cs="Arial"/>
          <w:noProof/>
          <w:sz w:val="18"/>
          <w:szCs w:val="18"/>
        </w:rPr>
        <w:t>e</w:t>
      </w:r>
      <w:r w:rsidRPr="00C42ADA">
        <w:rPr>
          <w:rFonts w:ascii="Arial" w:hAnsi="Arial" w:cs="Arial"/>
          <w:noProof/>
          <w:sz w:val="18"/>
          <w:szCs w:val="18"/>
        </w:rPr>
        <w:t xml:space="preserve">xchange </w:t>
      </w:r>
      <w:r w:rsidR="00995A52">
        <w:rPr>
          <w:rFonts w:ascii="Arial" w:hAnsi="Arial" w:cs="Arial"/>
          <w:noProof/>
          <w:sz w:val="18"/>
          <w:szCs w:val="18"/>
        </w:rPr>
        <w:t>s</w:t>
      </w:r>
      <w:r w:rsidRPr="00C42ADA">
        <w:rPr>
          <w:rFonts w:ascii="Arial" w:hAnsi="Arial" w:cs="Arial"/>
          <w:noProof/>
          <w:sz w:val="18"/>
          <w:szCs w:val="18"/>
        </w:rPr>
        <w:t xml:space="preserve">ervices: </w:t>
      </w:r>
      <w:r w:rsidR="00995A52">
        <w:rPr>
          <w:rFonts w:ascii="Arial" w:hAnsi="Arial" w:cs="Arial"/>
          <w:noProof/>
          <w:sz w:val="18"/>
          <w:szCs w:val="18"/>
        </w:rPr>
        <w:t>c</w:t>
      </w:r>
      <w:r w:rsidRPr="00C42ADA">
        <w:rPr>
          <w:rFonts w:ascii="Arial" w:hAnsi="Arial" w:cs="Arial"/>
          <w:noProof/>
          <w:sz w:val="18"/>
          <w:szCs w:val="18"/>
        </w:rPr>
        <w:t>loud</w:t>
      </w:r>
      <w:r w:rsidR="00995A52">
        <w:rPr>
          <w:rFonts w:ascii="Arial" w:hAnsi="Arial" w:cs="Arial"/>
          <w:noProof/>
          <w:sz w:val="18"/>
          <w:szCs w:val="18"/>
        </w:rPr>
        <w:t xml:space="preserve"> (‘Managed Exchange Services”)</w:t>
      </w:r>
      <w:r w:rsidRPr="00C42ADA">
        <w:rPr>
          <w:rFonts w:ascii="Arial" w:hAnsi="Arial" w:cs="Arial"/>
          <w:noProof/>
          <w:sz w:val="18"/>
          <w:szCs w:val="18"/>
        </w:rPr>
        <w:t xml:space="preserve"> are subject to the Operating System Management Services: Cloud - General</w:t>
      </w:r>
      <w:r w:rsidRPr="00C42ADA" w:rsidDel="00955C37">
        <w:rPr>
          <w:rFonts w:ascii="Arial" w:hAnsi="Arial" w:cs="Arial"/>
          <w:noProof/>
          <w:sz w:val="18"/>
          <w:szCs w:val="18"/>
        </w:rPr>
        <w:t xml:space="preserve"> </w:t>
      </w:r>
      <w:r w:rsidRPr="00C42ADA">
        <w:rPr>
          <w:rFonts w:ascii="Arial" w:hAnsi="Arial" w:cs="Arial"/>
          <w:noProof/>
          <w:sz w:val="18"/>
          <w:szCs w:val="18"/>
        </w:rPr>
        <w:t xml:space="preserve">conditions as set out </w:t>
      </w:r>
      <w:r w:rsidR="007D6459">
        <w:rPr>
          <w:rFonts w:ascii="Arial" w:hAnsi="Arial" w:cs="Arial"/>
          <w:noProof/>
          <w:sz w:val="18"/>
          <w:szCs w:val="18"/>
        </w:rPr>
        <w:t>in this Schedule</w:t>
      </w:r>
      <w:r w:rsidRPr="00C42ADA">
        <w:rPr>
          <w:rFonts w:ascii="Arial" w:hAnsi="Arial" w:cs="Arial"/>
          <w:noProof/>
          <w:sz w:val="18"/>
          <w:szCs w:val="18"/>
        </w:rPr>
        <w:t xml:space="preserve">.  </w:t>
      </w:r>
    </w:p>
    <w:p w14:paraId="441B4F2E" w14:textId="77777777" w:rsidR="00BC0F40" w:rsidRDefault="00BC0F40" w:rsidP="0046007E">
      <w:pPr>
        <w:spacing w:before="60" w:after="60"/>
        <w:rPr>
          <w:rFonts w:ascii="Arial" w:hAnsi="Arial" w:cs="Arial"/>
          <w:noProof/>
          <w:sz w:val="18"/>
          <w:szCs w:val="18"/>
        </w:rPr>
      </w:pPr>
    </w:p>
    <w:p w14:paraId="66B9725F" w14:textId="473C21A7" w:rsidR="00BC0F40" w:rsidRDefault="00215489" w:rsidP="009910E1">
      <w:pPr>
        <w:spacing w:before="60" w:after="60"/>
        <w:ind w:firstLine="360"/>
        <w:rPr>
          <w:rFonts w:ascii="Arial" w:hAnsi="Arial" w:cs="Arial"/>
          <w:b/>
          <w:noProof/>
          <w:sz w:val="18"/>
          <w:szCs w:val="18"/>
        </w:rPr>
      </w:pPr>
      <w:r w:rsidRPr="009910E1">
        <w:rPr>
          <w:rFonts w:ascii="Arial" w:hAnsi="Arial" w:cs="Arial"/>
          <w:b/>
          <w:sz w:val="18"/>
          <w:szCs w:val="18"/>
        </w:rPr>
        <w:t>1.11</w:t>
      </w:r>
      <w:r w:rsidR="009910E1">
        <w:rPr>
          <w:rFonts w:ascii="Arial" w:hAnsi="Arial" w:cs="Arial"/>
          <w:sz w:val="18"/>
          <w:szCs w:val="18"/>
        </w:rPr>
        <w:t xml:space="preserve"> </w:t>
      </w:r>
      <w:r w:rsidR="009B58D6">
        <w:rPr>
          <w:rFonts w:ascii="Arial" w:hAnsi="Arial" w:cs="Arial"/>
          <w:sz w:val="18"/>
          <w:szCs w:val="18"/>
        </w:rPr>
        <w:t xml:space="preserve">   </w:t>
      </w:r>
      <w:r w:rsidR="00BC0F40" w:rsidRPr="009910E1">
        <w:rPr>
          <w:rFonts w:ascii="Arial" w:hAnsi="Arial" w:cs="Arial"/>
          <w:b/>
          <w:noProof/>
          <w:sz w:val="18"/>
          <w:szCs w:val="18"/>
        </w:rPr>
        <w:t>BlackBerry</w:t>
      </w:r>
      <w:r w:rsidR="00BC0F40" w:rsidRPr="009910E1">
        <w:rPr>
          <w:rFonts w:ascii="Arial" w:hAnsi="Arial" w:cs="Arial"/>
          <w:b/>
          <w:noProof/>
          <w:sz w:val="18"/>
          <w:szCs w:val="18"/>
          <w:vertAlign w:val="superscript"/>
        </w:rPr>
        <w:t>®</w:t>
      </w:r>
      <w:r w:rsidR="00BC0F40" w:rsidRPr="009910E1">
        <w:rPr>
          <w:rFonts w:ascii="Arial" w:hAnsi="Arial" w:cs="Arial"/>
          <w:b/>
          <w:noProof/>
          <w:sz w:val="18"/>
          <w:szCs w:val="18"/>
        </w:rPr>
        <w:t xml:space="preserve"> Enterprise Server Services:  Cloud</w:t>
      </w:r>
    </w:p>
    <w:p w14:paraId="4AB03427" w14:textId="77777777" w:rsidR="009B58D6" w:rsidRDefault="009B58D6" w:rsidP="009B58D6">
      <w:pPr>
        <w:spacing w:before="60" w:after="60"/>
        <w:rPr>
          <w:rFonts w:ascii="Arial" w:hAnsi="Arial" w:cs="Arial"/>
          <w:b/>
          <w:i/>
          <w:noProof/>
          <w:sz w:val="18"/>
          <w:szCs w:val="18"/>
        </w:rPr>
      </w:pPr>
    </w:p>
    <w:p w14:paraId="73659E78" w14:textId="65781450" w:rsidR="00C42ADA" w:rsidRPr="00C42ADA" w:rsidRDefault="00AA3EAE" w:rsidP="009B58D6">
      <w:pPr>
        <w:spacing w:before="60" w:after="60"/>
        <w:ind w:left="900"/>
        <w:rPr>
          <w:rFonts w:ascii="Arial" w:hAnsi="Arial" w:cs="Arial"/>
          <w:sz w:val="18"/>
          <w:szCs w:val="18"/>
        </w:rPr>
      </w:pPr>
      <w:r>
        <w:rPr>
          <w:rFonts w:ascii="Arial" w:hAnsi="Arial" w:cs="Arial"/>
          <w:sz w:val="18"/>
          <w:szCs w:val="18"/>
        </w:rPr>
        <w:t>Allstream</w:t>
      </w:r>
      <w:r w:rsidR="00C42ADA" w:rsidRPr="00C42ADA">
        <w:rPr>
          <w:rFonts w:ascii="Arial" w:hAnsi="Arial" w:cs="Arial"/>
          <w:sz w:val="18"/>
          <w:szCs w:val="18"/>
        </w:rPr>
        <w:t xml:space="preserve"> will provide the following for the number of BlackBerry</w:t>
      </w:r>
      <w:r w:rsidR="00C42ADA" w:rsidRPr="00C42ADA">
        <w:rPr>
          <w:rFonts w:ascii="Arial" w:hAnsi="Arial" w:cs="Arial"/>
          <w:noProof/>
          <w:sz w:val="18"/>
          <w:szCs w:val="18"/>
          <w:vertAlign w:val="superscript"/>
        </w:rPr>
        <w:t>®</w:t>
      </w:r>
      <w:r w:rsidR="00C42ADA" w:rsidRPr="00C42ADA">
        <w:rPr>
          <w:rFonts w:ascii="Arial" w:hAnsi="Arial" w:cs="Arial"/>
          <w:sz w:val="18"/>
          <w:szCs w:val="18"/>
        </w:rPr>
        <w:t xml:space="preserve"> Enterprise Server Accounts (“</w:t>
      </w:r>
      <w:r w:rsidR="00C42ADA" w:rsidRPr="00C42ADA">
        <w:rPr>
          <w:rFonts w:ascii="Arial" w:hAnsi="Arial" w:cs="Arial"/>
          <w:b/>
          <w:sz w:val="18"/>
          <w:szCs w:val="18"/>
        </w:rPr>
        <w:t>Accounts</w:t>
      </w:r>
      <w:r w:rsidR="00C42ADA" w:rsidRPr="00C42ADA">
        <w:rPr>
          <w:rFonts w:ascii="Arial" w:hAnsi="Arial" w:cs="Arial"/>
          <w:sz w:val="18"/>
          <w:szCs w:val="18"/>
        </w:rPr>
        <w:t xml:space="preserve">”) hosted on the VMs, each identified on the </w:t>
      </w:r>
      <w:r w:rsidR="00935C65">
        <w:rPr>
          <w:rFonts w:ascii="Arial" w:hAnsi="Arial" w:cs="Arial"/>
          <w:sz w:val="18"/>
          <w:szCs w:val="18"/>
        </w:rPr>
        <w:t>Service Order</w:t>
      </w:r>
      <w:r w:rsidR="00C42ADA" w:rsidRPr="00C42ADA">
        <w:rPr>
          <w:rFonts w:ascii="Arial" w:hAnsi="Arial" w:cs="Arial"/>
          <w:sz w:val="18"/>
          <w:szCs w:val="18"/>
        </w:rPr>
        <w:t>:</w:t>
      </w:r>
    </w:p>
    <w:p w14:paraId="1C7D5A61"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Remote provisioning of Accounts based on the Customer-completed design requirements form;</w:t>
      </w:r>
    </w:p>
    <w:p w14:paraId="10010D96"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Re-provisioning of existing Accounts to reset passwords or associate with new mobile devices; and</w:t>
      </w:r>
    </w:p>
    <w:p w14:paraId="1372FEE0"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Routing email between Customer’s Exchange environment managed by </w:t>
      </w:r>
      <w:r w:rsidR="00AA3EAE" w:rsidRPr="009B58D6">
        <w:rPr>
          <w:rFonts w:ascii="Arial" w:hAnsi="Arial"/>
          <w:sz w:val="18"/>
          <w:szCs w:val="18"/>
        </w:rPr>
        <w:t>Allstream</w:t>
      </w:r>
      <w:r w:rsidRPr="009B58D6">
        <w:rPr>
          <w:rFonts w:ascii="Arial" w:hAnsi="Arial"/>
          <w:sz w:val="18"/>
          <w:szCs w:val="18"/>
        </w:rPr>
        <w:t xml:space="preserve"> and those Customer-selected mobile devices associated with email addresses hosted in such environment.</w:t>
      </w:r>
    </w:p>
    <w:p w14:paraId="0456F0B8" w14:textId="40CA168C" w:rsidR="00C42ADA" w:rsidRPr="00C42ADA" w:rsidRDefault="00C42ADA" w:rsidP="009B58D6">
      <w:pPr>
        <w:spacing w:before="60" w:after="60"/>
        <w:ind w:firstLine="900"/>
        <w:rPr>
          <w:rFonts w:ascii="Arial" w:hAnsi="Arial" w:cs="Arial"/>
          <w:noProof/>
          <w:snapToGrid w:val="0"/>
          <w:color w:val="000000"/>
          <w:sz w:val="18"/>
          <w:szCs w:val="18"/>
        </w:rPr>
      </w:pPr>
      <w:r w:rsidRPr="00C42ADA">
        <w:rPr>
          <w:rFonts w:ascii="Arial" w:hAnsi="Arial" w:cs="Arial"/>
          <w:noProof/>
          <w:snapToGrid w:val="0"/>
          <w:color w:val="000000"/>
          <w:sz w:val="18"/>
          <w:szCs w:val="18"/>
        </w:rPr>
        <w:t>Customer will:</w:t>
      </w:r>
    </w:p>
    <w:p w14:paraId="165D6F21" w14:textId="35EA5315"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Provide </w:t>
      </w:r>
      <w:r w:rsidR="00AA3EAE" w:rsidRPr="009B58D6">
        <w:rPr>
          <w:rFonts w:ascii="Arial" w:hAnsi="Arial"/>
          <w:sz w:val="18"/>
          <w:szCs w:val="18"/>
        </w:rPr>
        <w:t>Allstream</w:t>
      </w:r>
      <w:r w:rsidRPr="009B58D6">
        <w:rPr>
          <w:rFonts w:ascii="Arial" w:hAnsi="Arial"/>
          <w:sz w:val="18"/>
          <w:szCs w:val="18"/>
        </w:rPr>
        <w:t xml:space="preserve"> with information necessary for provisioning of the Service, including </w:t>
      </w:r>
      <w:r w:rsidR="00FD033A">
        <w:rPr>
          <w:rFonts w:ascii="Arial" w:hAnsi="Arial"/>
          <w:sz w:val="18"/>
          <w:szCs w:val="18"/>
        </w:rPr>
        <w:t>personal i</w:t>
      </w:r>
      <w:r w:rsidR="00610BD6">
        <w:rPr>
          <w:rFonts w:ascii="Arial" w:hAnsi="Arial"/>
          <w:sz w:val="18"/>
          <w:szCs w:val="18"/>
        </w:rPr>
        <w:t>dentification (“</w:t>
      </w:r>
      <w:r w:rsidRPr="009B58D6">
        <w:rPr>
          <w:rFonts w:ascii="Arial" w:hAnsi="Arial"/>
          <w:sz w:val="18"/>
          <w:szCs w:val="18"/>
        </w:rPr>
        <w:t>PIN</w:t>
      </w:r>
      <w:r w:rsidR="00610BD6">
        <w:rPr>
          <w:rFonts w:ascii="Arial" w:hAnsi="Arial"/>
          <w:sz w:val="18"/>
          <w:szCs w:val="18"/>
        </w:rPr>
        <w:t>”)</w:t>
      </w:r>
      <w:r w:rsidRPr="009B58D6">
        <w:rPr>
          <w:rFonts w:ascii="Arial" w:hAnsi="Arial"/>
          <w:sz w:val="18"/>
          <w:szCs w:val="18"/>
        </w:rPr>
        <w:t xml:space="preserve"> number’s associated with the mobile devices;</w:t>
      </w:r>
    </w:p>
    <w:p w14:paraId="197D05E1"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Purchase and provide maintenance for all handheld BlackBerry® mobile devices;</w:t>
      </w:r>
    </w:p>
    <w:p w14:paraId="6C5747C0" w14:textId="4E5FDFA3"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Contract with a mobile services carrier supporting the transport of email using t</w:t>
      </w:r>
      <w:r w:rsidR="00DB638D" w:rsidRPr="009B58D6">
        <w:rPr>
          <w:rFonts w:ascii="Arial" w:hAnsi="Arial"/>
          <w:sz w:val="18"/>
          <w:szCs w:val="18"/>
        </w:rPr>
        <w:t>he BlackBerry® network;</w:t>
      </w:r>
    </w:p>
    <w:p w14:paraId="6B6887BC"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License, install and maintain BlackBerry® desktop software on Customer equipment</w:t>
      </w:r>
      <w:r w:rsidR="00DB638D" w:rsidRPr="009B58D6">
        <w:rPr>
          <w:rFonts w:ascii="Arial" w:hAnsi="Arial"/>
          <w:sz w:val="18"/>
          <w:szCs w:val="18"/>
        </w:rPr>
        <w:t>; and</w:t>
      </w:r>
    </w:p>
    <w:p w14:paraId="242C2239" w14:textId="5D06E9BF" w:rsidR="00DB638D" w:rsidRPr="009B58D6" w:rsidRDefault="00E61B7A" w:rsidP="009B58D6">
      <w:pPr>
        <w:pStyle w:val="ListParagraph"/>
        <w:numPr>
          <w:ilvl w:val="0"/>
          <w:numId w:val="29"/>
        </w:numPr>
        <w:tabs>
          <w:tab w:val="num" w:pos="1080"/>
          <w:tab w:val="num" w:pos="1620"/>
        </w:tabs>
        <w:spacing w:after="120"/>
        <w:jc w:val="both"/>
        <w:rPr>
          <w:rFonts w:ascii="Arial" w:hAnsi="Arial"/>
          <w:sz w:val="18"/>
          <w:szCs w:val="18"/>
        </w:rPr>
      </w:pPr>
      <w:r>
        <w:rPr>
          <w:rFonts w:ascii="Arial" w:hAnsi="Arial"/>
          <w:sz w:val="18"/>
          <w:szCs w:val="18"/>
        </w:rPr>
        <w:t>Comply with the Third P</w:t>
      </w:r>
      <w:r w:rsidR="00DB638D" w:rsidRPr="009B58D6">
        <w:rPr>
          <w:rFonts w:ascii="Arial" w:hAnsi="Arial"/>
          <w:sz w:val="18"/>
          <w:szCs w:val="18"/>
        </w:rPr>
        <w:t>arty vendor licensing terms and conditions applicable to the software package.</w:t>
      </w:r>
    </w:p>
    <w:p w14:paraId="4C299FFA" w14:textId="77777777" w:rsidR="00CF0614" w:rsidRDefault="00CF0614" w:rsidP="0046007E">
      <w:pPr>
        <w:tabs>
          <w:tab w:val="num" w:pos="1080"/>
          <w:tab w:val="num" w:pos="1620"/>
        </w:tabs>
        <w:spacing w:before="60" w:after="60"/>
        <w:rPr>
          <w:rFonts w:ascii="Arial" w:hAnsi="Arial" w:cs="Arial"/>
          <w:sz w:val="18"/>
          <w:szCs w:val="18"/>
        </w:rPr>
      </w:pPr>
    </w:p>
    <w:p w14:paraId="73EB074B" w14:textId="77777777" w:rsidR="00C42ADA" w:rsidRPr="00C42ADA" w:rsidRDefault="00C42ADA" w:rsidP="009B58D6">
      <w:pPr>
        <w:tabs>
          <w:tab w:val="num" w:pos="1080"/>
          <w:tab w:val="num" w:pos="1620"/>
        </w:tabs>
        <w:spacing w:before="60" w:after="60"/>
        <w:ind w:left="900"/>
        <w:rPr>
          <w:rFonts w:ascii="Arial" w:hAnsi="Arial" w:cs="Arial"/>
          <w:sz w:val="18"/>
          <w:szCs w:val="18"/>
        </w:rPr>
      </w:pPr>
      <w:r w:rsidRPr="00C42ADA">
        <w:rPr>
          <w:rFonts w:ascii="Arial" w:hAnsi="Arial" w:cs="Arial"/>
          <w:sz w:val="18"/>
          <w:szCs w:val="18"/>
        </w:rPr>
        <w:t>Remote provisioning of Accounts may result in interruption of the Hosted BlackBerry</w:t>
      </w:r>
      <w:r w:rsidRPr="00C42ADA">
        <w:rPr>
          <w:rFonts w:ascii="Arial" w:hAnsi="Arial" w:cs="Arial"/>
          <w:noProof/>
          <w:sz w:val="18"/>
          <w:szCs w:val="18"/>
          <w:vertAlign w:val="superscript"/>
        </w:rPr>
        <w:t>®</w:t>
      </w:r>
      <w:r w:rsidRPr="00C42ADA">
        <w:rPr>
          <w:rFonts w:ascii="Arial" w:hAnsi="Arial" w:cs="Arial"/>
          <w:sz w:val="18"/>
          <w:szCs w:val="18"/>
        </w:rPr>
        <w:t xml:space="preserve"> Services for up to twenty-four (24) hours.</w:t>
      </w:r>
    </w:p>
    <w:p w14:paraId="1A83C168" w14:textId="77777777" w:rsidR="00C42ADA" w:rsidRPr="00C42ADA" w:rsidRDefault="00C42ADA" w:rsidP="009B58D6">
      <w:pPr>
        <w:spacing w:before="60" w:after="60"/>
        <w:ind w:left="900"/>
        <w:rPr>
          <w:rFonts w:ascii="Arial" w:hAnsi="Arial" w:cs="Arial"/>
          <w:noProof/>
          <w:snapToGrid w:val="0"/>
          <w:color w:val="000000"/>
          <w:sz w:val="18"/>
          <w:szCs w:val="18"/>
        </w:rPr>
      </w:pPr>
      <w:r w:rsidRPr="00C42ADA">
        <w:rPr>
          <w:rFonts w:ascii="Arial" w:hAnsi="Arial" w:cs="Arial"/>
          <w:noProof/>
          <w:sz w:val="18"/>
          <w:szCs w:val="18"/>
        </w:rPr>
        <w:t>All application functional testing and validation is the responsibility of the Customer.</w:t>
      </w:r>
    </w:p>
    <w:p w14:paraId="4B9F81AE" w14:textId="77777777" w:rsidR="00CF0614" w:rsidRDefault="00CF0614" w:rsidP="0046007E">
      <w:pPr>
        <w:spacing w:before="60" w:after="60"/>
        <w:ind w:left="17"/>
        <w:rPr>
          <w:rFonts w:ascii="Arial" w:hAnsi="Arial" w:cs="Arial"/>
          <w:noProof/>
          <w:sz w:val="18"/>
          <w:szCs w:val="18"/>
        </w:rPr>
      </w:pPr>
    </w:p>
    <w:p w14:paraId="413ED451" w14:textId="7CBB20D8" w:rsidR="00CF0614" w:rsidRDefault="00215489" w:rsidP="00A92315">
      <w:pPr>
        <w:tabs>
          <w:tab w:val="left" w:pos="-810"/>
          <w:tab w:val="left" w:pos="720"/>
        </w:tabs>
        <w:ind w:firstLine="360"/>
        <w:rPr>
          <w:rFonts w:ascii="Arial" w:hAnsi="Arial" w:cs="Arial"/>
          <w:b/>
          <w:sz w:val="18"/>
          <w:szCs w:val="18"/>
        </w:rPr>
      </w:pPr>
      <w:r w:rsidRPr="00A92315">
        <w:rPr>
          <w:rFonts w:ascii="Arial" w:hAnsi="Arial" w:cs="Arial"/>
          <w:b/>
          <w:sz w:val="18"/>
          <w:szCs w:val="18"/>
        </w:rPr>
        <w:t>1.12</w:t>
      </w:r>
      <w:r>
        <w:rPr>
          <w:rFonts w:ascii="Arial" w:hAnsi="Arial" w:cs="Arial"/>
          <w:sz w:val="18"/>
          <w:szCs w:val="18"/>
        </w:rPr>
        <w:tab/>
      </w:r>
      <w:r w:rsidR="00A92315">
        <w:rPr>
          <w:rFonts w:ascii="Arial" w:hAnsi="Arial" w:cs="Arial"/>
          <w:sz w:val="18"/>
          <w:szCs w:val="18"/>
        </w:rPr>
        <w:t xml:space="preserve"> </w:t>
      </w:r>
      <w:r w:rsidR="009B58D6">
        <w:rPr>
          <w:rFonts w:ascii="Arial" w:hAnsi="Arial" w:cs="Arial"/>
          <w:sz w:val="18"/>
          <w:szCs w:val="18"/>
        </w:rPr>
        <w:t xml:space="preserve">  </w:t>
      </w:r>
      <w:r w:rsidR="00CF0614" w:rsidRPr="00A92315">
        <w:rPr>
          <w:rFonts w:ascii="Arial" w:hAnsi="Arial" w:cs="Arial"/>
          <w:b/>
          <w:sz w:val="18"/>
          <w:szCs w:val="18"/>
        </w:rPr>
        <w:t>SAP Advanced Monitoring Services:  Cloud</w:t>
      </w:r>
    </w:p>
    <w:p w14:paraId="31E7FCA6" w14:textId="77777777" w:rsidR="009B58D6" w:rsidRPr="00EA6E3E" w:rsidRDefault="009B58D6" w:rsidP="00A92315">
      <w:pPr>
        <w:tabs>
          <w:tab w:val="left" w:pos="-810"/>
          <w:tab w:val="left" w:pos="720"/>
        </w:tabs>
        <w:ind w:firstLine="360"/>
        <w:rPr>
          <w:rFonts w:ascii="Arial" w:hAnsi="Arial" w:cs="Arial"/>
          <w:b/>
          <w:i/>
          <w:sz w:val="18"/>
          <w:szCs w:val="18"/>
        </w:rPr>
      </w:pPr>
    </w:p>
    <w:p w14:paraId="2263F4AE" w14:textId="6F2AFBD0" w:rsidR="00C42ADA" w:rsidRPr="00C42ADA" w:rsidRDefault="00AA3EAE" w:rsidP="009B58D6">
      <w:pPr>
        <w:spacing w:before="60" w:after="60"/>
        <w:ind w:left="900" w:hanging="17"/>
        <w:rPr>
          <w:rFonts w:ascii="Arial" w:hAnsi="Arial" w:cs="Arial"/>
          <w:noProof/>
          <w:sz w:val="18"/>
          <w:szCs w:val="18"/>
        </w:rPr>
      </w:pPr>
      <w:r>
        <w:rPr>
          <w:rFonts w:ascii="Arial" w:hAnsi="Arial" w:cs="Arial"/>
          <w:noProof/>
          <w:sz w:val="18"/>
          <w:szCs w:val="18"/>
        </w:rPr>
        <w:t>Allstream</w:t>
      </w:r>
      <w:r w:rsidR="00C42ADA" w:rsidRPr="00C42ADA">
        <w:rPr>
          <w:rFonts w:ascii="Arial" w:hAnsi="Arial" w:cs="Arial"/>
          <w:noProof/>
          <w:sz w:val="18"/>
          <w:szCs w:val="18"/>
        </w:rPr>
        <w:t xml:space="preserve"> will provide the following for the number of SAP Concurrent Users and SAP monitored landscapes, each as identified </w:t>
      </w:r>
      <w:r w:rsidR="00CF0614">
        <w:rPr>
          <w:rFonts w:ascii="Arial" w:hAnsi="Arial" w:cs="Arial"/>
          <w:noProof/>
          <w:sz w:val="18"/>
          <w:szCs w:val="18"/>
        </w:rPr>
        <w:t>o</w:t>
      </w:r>
      <w:r w:rsidR="00C42ADA" w:rsidRPr="00C42ADA">
        <w:rPr>
          <w:rFonts w:ascii="Arial" w:hAnsi="Arial" w:cs="Arial"/>
          <w:noProof/>
          <w:sz w:val="18"/>
          <w:szCs w:val="18"/>
        </w:rPr>
        <w:t xml:space="preserve">n the </w:t>
      </w:r>
      <w:r w:rsidR="00935C65">
        <w:rPr>
          <w:rFonts w:ascii="Arial" w:hAnsi="Arial" w:cs="Arial"/>
          <w:noProof/>
          <w:sz w:val="18"/>
          <w:szCs w:val="18"/>
        </w:rPr>
        <w:t>Service Order</w:t>
      </w:r>
      <w:r w:rsidR="00C42ADA" w:rsidRPr="00C42ADA">
        <w:rPr>
          <w:rFonts w:ascii="Arial" w:hAnsi="Arial" w:cs="Arial"/>
          <w:noProof/>
          <w:sz w:val="18"/>
          <w:szCs w:val="18"/>
        </w:rPr>
        <w:t>:</w:t>
      </w:r>
    </w:p>
    <w:p w14:paraId="6FAE7519"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Monitoring and reporting of SAP system use information;</w:t>
      </w:r>
    </w:p>
    <w:p w14:paraId="12CF41A3" w14:textId="3749C5EE"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Monitoring of Customer-established thresholds and notifying Customer when thresholds are exceeded;</w:t>
      </w:r>
    </w:p>
    <w:p w14:paraId="3415BFF1"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Reporting of Customer-identified SAP system capacity and consumption performance metrics; and</w:t>
      </w:r>
    </w:p>
    <w:p w14:paraId="41713D18"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Customer notification of Customer-identified critical batch jobs.</w:t>
      </w:r>
    </w:p>
    <w:p w14:paraId="30419291" w14:textId="77777777" w:rsidR="00CF0614" w:rsidRDefault="00CF0614" w:rsidP="00397C7D">
      <w:pPr>
        <w:spacing w:before="60" w:after="60"/>
        <w:ind w:left="17" w:firstLine="270"/>
        <w:rPr>
          <w:rFonts w:ascii="Arial" w:hAnsi="Arial" w:cs="Arial"/>
          <w:noProof/>
          <w:sz w:val="18"/>
          <w:szCs w:val="18"/>
        </w:rPr>
      </w:pPr>
    </w:p>
    <w:p w14:paraId="5EA09E23" w14:textId="729F2991" w:rsidR="00CF0614" w:rsidRDefault="00215489" w:rsidP="009B58D6">
      <w:pPr>
        <w:tabs>
          <w:tab w:val="left" w:pos="-810"/>
          <w:tab w:val="left" w:pos="900"/>
        </w:tabs>
        <w:ind w:firstLine="360"/>
        <w:rPr>
          <w:rFonts w:ascii="Arial" w:hAnsi="Arial" w:cs="Arial"/>
          <w:b/>
          <w:sz w:val="18"/>
          <w:szCs w:val="18"/>
          <w:lang w:val="en-US"/>
        </w:rPr>
      </w:pPr>
      <w:r w:rsidRPr="00A92315">
        <w:rPr>
          <w:rFonts w:ascii="Arial" w:hAnsi="Arial" w:cs="Arial"/>
          <w:b/>
          <w:sz w:val="18"/>
          <w:szCs w:val="18"/>
        </w:rPr>
        <w:t>1.13</w:t>
      </w:r>
      <w:r w:rsidR="00A92315">
        <w:rPr>
          <w:rFonts w:ascii="Arial" w:hAnsi="Arial" w:cs="Arial"/>
          <w:sz w:val="18"/>
          <w:szCs w:val="18"/>
          <w:lang w:val="en-US"/>
        </w:rPr>
        <w:t xml:space="preserve"> </w:t>
      </w:r>
      <w:r w:rsidR="009B58D6">
        <w:rPr>
          <w:rFonts w:ascii="Arial" w:hAnsi="Arial" w:cs="Arial"/>
          <w:sz w:val="18"/>
          <w:szCs w:val="18"/>
          <w:lang w:val="en-US"/>
        </w:rPr>
        <w:t xml:space="preserve">  </w:t>
      </w:r>
      <w:r w:rsidR="00CF0614" w:rsidRPr="00A92315">
        <w:rPr>
          <w:rFonts w:ascii="Arial" w:hAnsi="Arial" w:cs="Arial"/>
          <w:b/>
          <w:sz w:val="18"/>
          <w:szCs w:val="18"/>
          <w:lang w:val="en-US"/>
        </w:rPr>
        <w:t>SAP Infrastructure Services:  Cloud</w:t>
      </w:r>
    </w:p>
    <w:p w14:paraId="4B5E6055" w14:textId="77777777" w:rsidR="009B58D6" w:rsidRPr="00F526B2" w:rsidRDefault="009B58D6" w:rsidP="00A92315">
      <w:pPr>
        <w:tabs>
          <w:tab w:val="left" w:pos="-810"/>
        </w:tabs>
        <w:ind w:firstLine="360"/>
        <w:rPr>
          <w:rFonts w:ascii="Arial" w:hAnsi="Arial" w:cs="Arial"/>
          <w:b/>
          <w:i/>
          <w:sz w:val="18"/>
          <w:szCs w:val="18"/>
          <w:lang w:val="en-US"/>
        </w:rPr>
      </w:pPr>
    </w:p>
    <w:p w14:paraId="52DFA045" w14:textId="3D5821F4" w:rsidR="00C42ADA" w:rsidRPr="00C42ADA" w:rsidRDefault="00AA3EAE" w:rsidP="009B58D6">
      <w:pPr>
        <w:spacing w:before="60" w:after="60"/>
        <w:ind w:left="900"/>
        <w:rPr>
          <w:rFonts w:ascii="Arial" w:hAnsi="Arial" w:cs="Arial"/>
          <w:noProof/>
          <w:sz w:val="18"/>
          <w:szCs w:val="18"/>
        </w:rPr>
      </w:pPr>
      <w:r>
        <w:rPr>
          <w:rFonts w:ascii="Arial" w:hAnsi="Arial" w:cs="Arial"/>
          <w:noProof/>
          <w:sz w:val="18"/>
          <w:szCs w:val="18"/>
        </w:rPr>
        <w:t>Allstream</w:t>
      </w:r>
      <w:r w:rsidR="00C42ADA" w:rsidRPr="00C42ADA">
        <w:rPr>
          <w:rFonts w:ascii="Arial" w:hAnsi="Arial" w:cs="Arial"/>
          <w:noProof/>
          <w:sz w:val="18"/>
          <w:szCs w:val="18"/>
        </w:rPr>
        <w:t xml:space="preserve"> will provide the following for the number of SAP database and application server VMs identified </w:t>
      </w:r>
      <w:r w:rsidR="00CF0614">
        <w:rPr>
          <w:rFonts w:ascii="Arial" w:hAnsi="Arial" w:cs="Arial"/>
          <w:noProof/>
          <w:sz w:val="18"/>
          <w:szCs w:val="18"/>
        </w:rPr>
        <w:t>o</w:t>
      </w:r>
      <w:r w:rsidR="00C42ADA" w:rsidRPr="00C42ADA">
        <w:rPr>
          <w:rFonts w:ascii="Arial" w:hAnsi="Arial" w:cs="Arial"/>
          <w:noProof/>
          <w:sz w:val="18"/>
          <w:szCs w:val="18"/>
        </w:rPr>
        <w:t xml:space="preserve">n the </w:t>
      </w:r>
      <w:r w:rsidR="00935C65">
        <w:rPr>
          <w:rFonts w:ascii="Arial" w:hAnsi="Arial" w:cs="Arial"/>
          <w:noProof/>
          <w:sz w:val="18"/>
          <w:szCs w:val="18"/>
        </w:rPr>
        <w:t>Service Order</w:t>
      </w:r>
      <w:r w:rsidR="00C42ADA" w:rsidRPr="00C42ADA">
        <w:rPr>
          <w:rFonts w:ascii="Arial" w:hAnsi="Arial" w:cs="Arial"/>
          <w:noProof/>
          <w:sz w:val="18"/>
          <w:szCs w:val="18"/>
        </w:rPr>
        <w:t>:</w:t>
      </w:r>
    </w:p>
    <w:p w14:paraId="6814650F"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Management of SAP print spool and queue-based on Customer-provided SAP print requirements and driver standards;</w:t>
      </w:r>
    </w:p>
    <w:p w14:paraId="7175E329"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Customer-requested configuration changes of operating systems and SAP file systems;</w:t>
      </w:r>
    </w:p>
    <w:p w14:paraId="52989F9E"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SAP system and language installations; </w:t>
      </w:r>
    </w:p>
    <w:p w14:paraId="443056D3"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Storage Area Network (SAN) configuration management for SAP VMs; and </w:t>
      </w:r>
    </w:p>
    <w:p w14:paraId="79465D66" w14:textId="1627CF46" w:rsidR="00CF0614"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lastRenderedPageBreak/>
        <w:t>SAP Database backup including definition and implementation of SAP database backup and restoration methodology.</w:t>
      </w:r>
    </w:p>
    <w:p w14:paraId="1B79F8DC" w14:textId="77777777" w:rsidR="00C42ADA" w:rsidRPr="00C42ADA" w:rsidRDefault="00C42ADA" w:rsidP="009B58D6">
      <w:pPr>
        <w:spacing w:before="60" w:after="60"/>
        <w:ind w:left="17" w:firstLine="883"/>
        <w:rPr>
          <w:rFonts w:ascii="Arial" w:hAnsi="Arial" w:cs="Arial"/>
          <w:noProof/>
          <w:sz w:val="18"/>
          <w:szCs w:val="18"/>
        </w:rPr>
      </w:pPr>
      <w:r w:rsidRPr="00C42ADA">
        <w:rPr>
          <w:rFonts w:ascii="Arial" w:hAnsi="Arial" w:cs="Arial"/>
          <w:noProof/>
          <w:sz w:val="18"/>
          <w:szCs w:val="18"/>
        </w:rPr>
        <w:t>Customer will:</w:t>
      </w:r>
    </w:p>
    <w:p w14:paraId="314CCB7E"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Manage SAP printer output requests, media handling and port clearing; and</w:t>
      </w:r>
    </w:p>
    <w:p w14:paraId="6A2763C2"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Coordinate and review with </w:t>
      </w:r>
      <w:r w:rsidR="00AA3EAE" w:rsidRPr="009B58D6">
        <w:rPr>
          <w:rFonts w:ascii="Arial" w:hAnsi="Arial"/>
          <w:sz w:val="18"/>
          <w:szCs w:val="18"/>
        </w:rPr>
        <w:t>Allstream</w:t>
      </w:r>
      <w:r w:rsidRPr="009B58D6">
        <w:rPr>
          <w:rFonts w:ascii="Arial" w:hAnsi="Arial"/>
          <w:sz w:val="18"/>
          <w:szCs w:val="18"/>
        </w:rPr>
        <w:t xml:space="preserve"> Customer-desired SAP changes prior to such changes being performed.</w:t>
      </w:r>
    </w:p>
    <w:p w14:paraId="042AF228" w14:textId="77777777" w:rsidR="00CF0614" w:rsidRDefault="00CF0614" w:rsidP="00D11203">
      <w:pPr>
        <w:tabs>
          <w:tab w:val="num" w:pos="900"/>
        </w:tabs>
        <w:spacing w:before="60" w:after="60"/>
        <w:ind w:left="17" w:firstLine="270"/>
        <w:rPr>
          <w:rFonts w:ascii="Arial" w:hAnsi="Arial" w:cs="Arial"/>
          <w:noProof/>
          <w:sz w:val="18"/>
          <w:szCs w:val="18"/>
        </w:rPr>
      </w:pPr>
    </w:p>
    <w:p w14:paraId="7E98927D" w14:textId="17333317" w:rsidR="00CF0614" w:rsidRDefault="00215489" w:rsidP="00164DFF">
      <w:pPr>
        <w:tabs>
          <w:tab w:val="left" w:pos="-810"/>
          <w:tab w:val="left" w:pos="540"/>
          <w:tab w:val="left" w:pos="810"/>
          <w:tab w:val="left" w:pos="900"/>
        </w:tabs>
        <w:ind w:firstLine="360"/>
        <w:rPr>
          <w:rFonts w:ascii="Arial" w:hAnsi="Arial" w:cs="Arial"/>
          <w:b/>
          <w:i/>
          <w:sz w:val="18"/>
          <w:szCs w:val="18"/>
        </w:rPr>
      </w:pPr>
      <w:r>
        <w:rPr>
          <w:rFonts w:ascii="Arial" w:hAnsi="Arial" w:cs="Arial"/>
          <w:sz w:val="18"/>
          <w:szCs w:val="18"/>
        </w:rPr>
        <w:t xml:space="preserve">1.14 </w:t>
      </w:r>
      <w:r w:rsidR="009B58D6">
        <w:rPr>
          <w:rFonts w:ascii="Arial" w:hAnsi="Arial" w:cs="Arial"/>
          <w:sz w:val="18"/>
          <w:szCs w:val="18"/>
        </w:rPr>
        <w:t xml:space="preserve">  </w:t>
      </w:r>
      <w:r w:rsidR="00CF0614">
        <w:rPr>
          <w:rFonts w:ascii="Arial" w:hAnsi="Arial" w:cs="Arial"/>
          <w:b/>
          <w:i/>
          <w:sz w:val="18"/>
          <w:szCs w:val="18"/>
        </w:rPr>
        <w:t>SAP Production Services:  Cloud</w:t>
      </w:r>
    </w:p>
    <w:p w14:paraId="4F23261A" w14:textId="77777777" w:rsidR="009B58D6" w:rsidRPr="009B58D6" w:rsidRDefault="009B58D6" w:rsidP="00A92315">
      <w:pPr>
        <w:tabs>
          <w:tab w:val="left" w:pos="-810"/>
        </w:tabs>
        <w:ind w:firstLine="360"/>
        <w:rPr>
          <w:rFonts w:ascii="Arial" w:hAnsi="Arial" w:cs="Arial"/>
          <w:sz w:val="18"/>
          <w:szCs w:val="18"/>
        </w:rPr>
      </w:pPr>
    </w:p>
    <w:p w14:paraId="3E38BAD3" w14:textId="70F5B069" w:rsidR="00C42ADA" w:rsidRPr="00C42ADA" w:rsidRDefault="00AA3EAE" w:rsidP="009B58D6">
      <w:pPr>
        <w:spacing w:before="60" w:after="60"/>
        <w:ind w:left="17" w:firstLine="883"/>
        <w:rPr>
          <w:rFonts w:ascii="Arial" w:hAnsi="Arial" w:cs="Arial"/>
          <w:noProof/>
          <w:sz w:val="18"/>
          <w:szCs w:val="18"/>
        </w:rPr>
      </w:pPr>
      <w:r>
        <w:rPr>
          <w:rFonts w:ascii="Arial" w:hAnsi="Arial" w:cs="Arial"/>
          <w:noProof/>
          <w:sz w:val="18"/>
          <w:szCs w:val="18"/>
        </w:rPr>
        <w:t>Allstream</w:t>
      </w:r>
      <w:r w:rsidR="00C42ADA" w:rsidRPr="00C42ADA">
        <w:rPr>
          <w:rFonts w:ascii="Arial" w:hAnsi="Arial" w:cs="Arial"/>
          <w:noProof/>
          <w:sz w:val="18"/>
          <w:szCs w:val="18"/>
        </w:rPr>
        <w:t xml:space="preserve"> will provide the following for the number of SAP landscapes identified </w:t>
      </w:r>
      <w:r w:rsidR="00CF0614">
        <w:rPr>
          <w:rFonts w:ascii="Arial" w:hAnsi="Arial" w:cs="Arial"/>
          <w:noProof/>
          <w:sz w:val="18"/>
          <w:szCs w:val="18"/>
        </w:rPr>
        <w:t>o</w:t>
      </w:r>
      <w:r w:rsidR="00C42ADA" w:rsidRPr="00C42ADA">
        <w:rPr>
          <w:rFonts w:ascii="Arial" w:hAnsi="Arial" w:cs="Arial"/>
          <w:noProof/>
          <w:sz w:val="18"/>
          <w:szCs w:val="18"/>
        </w:rPr>
        <w:t xml:space="preserve">n the </w:t>
      </w:r>
      <w:r w:rsidR="00935C65">
        <w:rPr>
          <w:rFonts w:ascii="Arial" w:hAnsi="Arial" w:cs="Arial"/>
          <w:noProof/>
          <w:sz w:val="18"/>
          <w:szCs w:val="18"/>
        </w:rPr>
        <w:t>Service Order</w:t>
      </w:r>
      <w:r w:rsidR="00C42ADA" w:rsidRPr="00C42ADA">
        <w:rPr>
          <w:rFonts w:ascii="Arial" w:hAnsi="Arial" w:cs="Arial"/>
          <w:noProof/>
          <w:sz w:val="18"/>
          <w:szCs w:val="18"/>
        </w:rPr>
        <w:t>:</w:t>
      </w:r>
    </w:p>
    <w:p w14:paraId="2163FC68"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Processing and documenting of Customer-requested and approved SAP Transports;</w:t>
      </w:r>
    </w:p>
    <w:p w14:paraId="13D6EDC3"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Performance tuning recommendations, requirements and subsequent implementation upon Customer approval;</w:t>
      </w:r>
    </w:p>
    <w:p w14:paraId="376C0C5C"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Installation of SAP application; </w:t>
      </w:r>
    </w:p>
    <w:p w14:paraId="4722F9F1" w14:textId="1C7DA861"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Database version upgrades as identified </w:t>
      </w:r>
      <w:r w:rsidR="00D82848" w:rsidRPr="009B58D6">
        <w:rPr>
          <w:rFonts w:ascii="Arial" w:hAnsi="Arial"/>
          <w:sz w:val="18"/>
          <w:szCs w:val="18"/>
        </w:rPr>
        <w:t>o</w:t>
      </w:r>
      <w:r w:rsidRPr="009B58D6">
        <w:rPr>
          <w:rFonts w:ascii="Arial" w:hAnsi="Arial"/>
          <w:sz w:val="18"/>
          <w:szCs w:val="18"/>
        </w:rPr>
        <w:t xml:space="preserve">n the </w:t>
      </w:r>
      <w:r w:rsidR="00935C65" w:rsidRPr="009B58D6">
        <w:rPr>
          <w:rFonts w:ascii="Arial" w:hAnsi="Arial"/>
          <w:sz w:val="18"/>
          <w:szCs w:val="18"/>
        </w:rPr>
        <w:t>Service Order</w:t>
      </w:r>
      <w:r w:rsidRPr="009B58D6">
        <w:rPr>
          <w:rFonts w:ascii="Arial" w:hAnsi="Arial"/>
          <w:sz w:val="18"/>
          <w:szCs w:val="18"/>
        </w:rPr>
        <w:t xml:space="preserve">; </w:t>
      </w:r>
    </w:p>
    <w:p w14:paraId="23DB6832"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Application of Customer-approved SAP patches into Customer-identified production or non-production environments; and</w:t>
      </w:r>
    </w:p>
    <w:p w14:paraId="3339113E"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Connectivity to SAP Operations Support Systems (OSS) via Customer ID and troubleshooting of detected SAP application failures.</w:t>
      </w:r>
    </w:p>
    <w:p w14:paraId="2F575183" w14:textId="77777777" w:rsidR="00C42ADA" w:rsidRPr="00C42ADA" w:rsidRDefault="00C42ADA" w:rsidP="009B58D6">
      <w:pPr>
        <w:spacing w:before="60" w:after="60"/>
        <w:ind w:left="17" w:firstLine="883"/>
        <w:rPr>
          <w:rFonts w:ascii="Arial" w:hAnsi="Arial" w:cs="Arial"/>
          <w:noProof/>
          <w:sz w:val="18"/>
          <w:szCs w:val="18"/>
        </w:rPr>
      </w:pPr>
      <w:r w:rsidRPr="00C42ADA">
        <w:rPr>
          <w:rFonts w:ascii="Arial" w:hAnsi="Arial" w:cs="Arial"/>
          <w:noProof/>
          <w:sz w:val="18"/>
          <w:szCs w:val="18"/>
        </w:rPr>
        <w:t>Customer will:</w:t>
      </w:r>
    </w:p>
    <w:p w14:paraId="43DEEE33"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Manage SAP application system security, including SAP access and user IDs;</w:t>
      </w:r>
    </w:p>
    <w:p w14:paraId="5A64EBAC"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Manage SAP printer output requests, media handling and port clearing;</w:t>
      </w:r>
    </w:p>
    <w:p w14:paraId="6CB21AD2"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Manage all application functional testing and validation; and</w:t>
      </w:r>
    </w:p>
    <w:p w14:paraId="07BBD55E"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Create and manage batch job execution schedules and batch job restart requirements.</w:t>
      </w:r>
    </w:p>
    <w:p w14:paraId="14F2EA83" w14:textId="3DCD8288" w:rsidR="00C42ADA" w:rsidRDefault="00C42ADA" w:rsidP="009B58D6">
      <w:pPr>
        <w:spacing w:before="60" w:after="60"/>
        <w:ind w:firstLine="900"/>
        <w:rPr>
          <w:rFonts w:ascii="Arial" w:hAnsi="Arial" w:cs="Arial"/>
          <w:noProof/>
          <w:sz w:val="18"/>
          <w:szCs w:val="18"/>
        </w:rPr>
      </w:pPr>
      <w:r w:rsidRPr="00CF0614">
        <w:rPr>
          <w:rFonts w:ascii="Arial" w:hAnsi="Arial" w:cs="Arial"/>
          <w:noProof/>
          <w:sz w:val="18"/>
          <w:szCs w:val="18"/>
        </w:rPr>
        <w:t>Managed SAP Services do not include application functional support level  responsibilities or services.</w:t>
      </w:r>
    </w:p>
    <w:p w14:paraId="38A6DE4D" w14:textId="77777777" w:rsidR="009B58D6" w:rsidRDefault="009B58D6" w:rsidP="009B58D6">
      <w:pPr>
        <w:spacing w:before="60" w:after="60"/>
        <w:rPr>
          <w:rFonts w:ascii="Arial" w:hAnsi="Arial" w:cs="Arial"/>
          <w:noProof/>
          <w:sz w:val="18"/>
          <w:szCs w:val="18"/>
        </w:rPr>
      </w:pPr>
    </w:p>
    <w:p w14:paraId="20F683B7" w14:textId="6B5979B1" w:rsidR="00C42ADA" w:rsidRPr="00CF0614" w:rsidRDefault="00E61B7A" w:rsidP="009B58D6">
      <w:pPr>
        <w:spacing w:before="60" w:after="60"/>
        <w:ind w:firstLine="900"/>
        <w:rPr>
          <w:rFonts w:ascii="Arial" w:hAnsi="Arial" w:cs="Arial"/>
          <w:noProof/>
          <w:sz w:val="18"/>
          <w:szCs w:val="18"/>
        </w:rPr>
      </w:pPr>
      <w:r>
        <w:rPr>
          <w:rFonts w:ascii="Arial" w:hAnsi="Arial" w:cs="Arial"/>
          <w:noProof/>
          <w:sz w:val="18"/>
          <w:szCs w:val="18"/>
        </w:rPr>
        <w:t>SAP Production Services</w:t>
      </w:r>
      <w:r w:rsidR="00C42ADA" w:rsidRPr="00CF0614">
        <w:rPr>
          <w:rFonts w:ascii="Arial" w:hAnsi="Arial" w:cs="Arial"/>
          <w:noProof/>
          <w:sz w:val="18"/>
          <w:szCs w:val="18"/>
        </w:rPr>
        <w:t xml:space="preserve"> do not include:</w:t>
      </w:r>
    </w:p>
    <w:p w14:paraId="2C27B768"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 xml:space="preserve">Resolution of issues caused by software or applications not managed by </w:t>
      </w:r>
      <w:r w:rsidR="00AA3EAE" w:rsidRPr="009B58D6">
        <w:rPr>
          <w:rFonts w:ascii="Arial" w:hAnsi="Arial"/>
          <w:sz w:val="18"/>
          <w:szCs w:val="18"/>
        </w:rPr>
        <w:t>Allstream</w:t>
      </w:r>
      <w:r w:rsidRPr="009B58D6">
        <w:rPr>
          <w:rFonts w:ascii="Arial" w:hAnsi="Arial"/>
          <w:sz w:val="18"/>
          <w:szCs w:val="18"/>
        </w:rPr>
        <w:t>; or</w:t>
      </w:r>
    </w:p>
    <w:p w14:paraId="0AB3E5E7" w14:textId="77777777" w:rsidR="00C42ADA" w:rsidRPr="009B58D6" w:rsidRDefault="00C42ADA" w:rsidP="009B58D6">
      <w:pPr>
        <w:pStyle w:val="ListParagraph"/>
        <w:numPr>
          <w:ilvl w:val="0"/>
          <w:numId w:val="29"/>
        </w:numPr>
        <w:tabs>
          <w:tab w:val="num" w:pos="1080"/>
          <w:tab w:val="num" w:pos="1620"/>
        </w:tabs>
        <w:spacing w:after="120"/>
        <w:jc w:val="both"/>
        <w:rPr>
          <w:rFonts w:ascii="Arial" w:hAnsi="Arial"/>
          <w:sz w:val="18"/>
          <w:szCs w:val="18"/>
        </w:rPr>
      </w:pPr>
      <w:r w:rsidRPr="009B58D6">
        <w:rPr>
          <w:rFonts w:ascii="Arial" w:hAnsi="Arial"/>
          <w:sz w:val="18"/>
          <w:szCs w:val="18"/>
        </w:rPr>
        <w:t>Application security policy definition, creation or enforcement.</w:t>
      </w:r>
    </w:p>
    <w:p w14:paraId="32878F95" w14:textId="77777777" w:rsidR="00CF0614" w:rsidRDefault="00CF0614" w:rsidP="00D11203">
      <w:pPr>
        <w:tabs>
          <w:tab w:val="num" w:pos="900"/>
        </w:tabs>
        <w:spacing w:before="60" w:after="60"/>
        <w:ind w:left="17" w:firstLine="270"/>
        <w:rPr>
          <w:rFonts w:ascii="Arial" w:hAnsi="Arial" w:cs="Arial"/>
          <w:noProof/>
          <w:sz w:val="18"/>
          <w:szCs w:val="18"/>
        </w:rPr>
      </w:pPr>
    </w:p>
    <w:p w14:paraId="159C179B" w14:textId="37E72546" w:rsidR="00CF0614" w:rsidRDefault="00215489" w:rsidP="0046500C">
      <w:pPr>
        <w:tabs>
          <w:tab w:val="left" w:pos="-810"/>
          <w:tab w:val="left" w:pos="900"/>
        </w:tabs>
        <w:ind w:firstLine="360"/>
        <w:rPr>
          <w:rFonts w:ascii="Arial" w:hAnsi="Arial" w:cs="Arial"/>
          <w:b/>
          <w:sz w:val="18"/>
          <w:szCs w:val="18"/>
        </w:rPr>
      </w:pPr>
      <w:r w:rsidRPr="006F58D0">
        <w:rPr>
          <w:rFonts w:ascii="Arial" w:hAnsi="Arial" w:cs="Arial"/>
          <w:b/>
          <w:sz w:val="18"/>
          <w:szCs w:val="18"/>
        </w:rPr>
        <w:t>1.15</w:t>
      </w:r>
      <w:r w:rsidR="006F58D0">
        <w:rPr>
          <w:rFonts w:ascii="Arial" w:hAnsi="Arial" w:cs="Arial"/>
          <w:sz w:val="18"/>
          <w:szCs w:val="18"/>
        </w:rPr>
        <w:t xml:space="preserve"> </w:t>
      </w:r>
      <w:r w:rsidR="0046500C">
        <w:rPr>
          <w:rFonts w:ascii="Arial" w:hAnsi="Arial" w:cs="Arial"/>
          <w:sz w:val="18"/>
          <w:szCs w:val="18"/>
        </w:rPr>
        <w:t xml:space="preserve">  </w:t>
      </w:r>
      <w:r w:rsidR="00CF0614" w:rsidRPr="006F58D0">
        <w:rPr>
          <w:rFonts w:ascii="Arial" w:hAnsi="Arial" w:cs="Arial"/>
          <w:b/>
          <w:sz w:val="18"/>
          <w:szCs w:val="18"/>
        </w:rPr>
        <w:t>SAP Flex Labour Services:  Cloud</w:t>
      </w:r>
    </w:p>
    <w:p w14:paraId="0BAD7CAD" w14:textId="77777777" w:rsidR="0046500C" w:rsidRPr="00EA6E3E" w:rsidRDefault="0046500C" w:rsidP="0046500C">
      <w:pPr>
        <w:tabs>
          <w:tab w:val="left" w:pos="-810"/>
        </w:tabs>
        <w:ind w:firstLine="720"/>
        <w:rPr>
          <w:rFonts w:ascii="Arial" w:hAnsi="Arial" w:cs="Arial"/>
          <w:b/>
          <w:i/>
          <w:sz w:val="18"/>
          <w:szCs w:val="18"/>
        </w:rPr>
      </w:pPr>
    </w:p>
    <w:p w14:paraId="20424BEF" w14:textId="7A625A5F" w:rsidR="00C42ADA" w:rsidRPr="00CF0614" w:rsidRDefault="00AA3EAE" w:rsidP="0046500C">
      <w:pPr>
        <w:spacing w:before="60" w:after="60"/>
        <w:ind w:left="900"/>
        <w:rPr>
          <w:rFonts w:ascii="Arial" w:hAnsi="Arial" w:cs="Arial"/>
          <w:noProof/>
          <w:sz w:val="18"/>
          <w:szCs w:val="18"/>
        </w:rPr>
      </w:pPr>
      <w:r>
        <w:rPr>
          <w:rFonts w:ascii="Arial" w:hAnsi="Arial" w:cs="Arial"/>
          <w:noProof/>
          <w:sz w:val="18"/>
          <w:szCs w:val="18"/>
        </w:rPr>
        <w:t>Allstream</w:t>
      </w:r>
      <w:r w:rsidR="00C42ADA" w:rsidRPr="00CF0614">
        <w:rPr>
          <w:rFonts w:ascii="Arial" w:hAnsi="Arial" w:cs="Arial"/>
          <w:noProof/>
          <w:sz w:val="18"/>
          <w:szCs w:val="18"/>
        </w:rPr>
        <w:t xml:space="preserve"> will provide the number of eight (8) hour blocks per month identified </w:t>
      </w:r>
      <w:r w:rsidR="001716F1">
        <w:rPr>
          <w:rFonts w:ascii="Arial" w:hAnsi="Arial" w:cs="Arial"/>
          <w:noProof/>
          <w:sz w:val="18"/>
          <w:szCs w:val="18"/>
        </w:rPr>
        <w:t>i</w:t>
      </w:r>
      <w:r w:rsidR="00C42ADA" w:rsidRPr="00CF0614">
        <w:rPr>
          <w:rFonts w:ascii="Arial" w:hAnsi="Arial" w:cs="Arial"/>
          <w:noProof/>
          <w:sz w:val="18"/>
          <w:szCs w:val="18"/>
        </w:rPr>
        <w:t xml:space="preserve">n the </w:t>
      </w:r>
      <w:r w:rsidR="00935C65">
        <w:rPr>
          <w:rFonts w:ascii="Arial" w:hAnsi="Arial" w:cs="Arial"/>
          <w:noProof/>
          <w:sz w:val="18"/>
          <w:szCs w:val="18"/>
        </w:rPr>
        <w:t>Service Order</w:t>
      </w:r>
      <w:r w:rsidR="00CF0614" w:rsidRPr="00CF0614">
        <w:rPr>
          <w:rFonts w:ascii="Arial" w:hAnsi="Arial" w:cs="Arial"/>
          <w:noProof/>
          <w:sz w:val="18"/>
          <w:szCs w:val="18"/>
        </w:rPr>
        <w:t xml:space="preserve"> </w:t>
      </w:r>
      <w:r w:rsidR="00C42ADA" w:rsidRPr="00CF0614">
        <w:rPr>
          <w:rFonts w:ascii="Arial" w:hAnsi="Arial" w:cs="Arial"/>
          <w:noProof/>
          <w:sz w:val="18"/>
          <w:szCs w:val="18"/>
        </w:rPr>
        <w:t>which are used to support the scope of work described in the accompanying project agreement.</w:t>
      </w:r>
    </w:p>
    <w:p w14:paraId="2A67D343" w14:textId="77777777" w:rsidR="00CF0614" w:rsidRDefault="00CF0614" w:rsidP="00F54CC5">
      <w:pPr>
        <w:spacing w:before="60" w:after="60"/>
        <w:rPr>
          <w:rFonts w:ascii="Arial" w:hAnsi="Arial" w:cs="Arial"/>
          <w:sz w:val="18"/>
          <w:szCs w:val="18"/>
        </w:rPr>
      </w:pPr>
    </w:p>
    <w:p w14:paraId="3485D80B" w14:textId="003BE508" w:rsidR="00FE0D09" w:rsidRPr="006F58D0" w:rsidRDefault="006F58D0" w:rsidP="0016578E">
      <w:pPr>
        <w:pStyle w:val="ListParagraph"/>
        <w:numPr>
          <w:ilvl w:val="0"/>
          <w:numId w:val="3"/>
        </w:numPr>
        <w:ind w:left="360" w:hanging="360"/>
        <w:rPr>
          <w:rFonts w:ascii="Arial" w:hAnsi="Arial" w:cs="Arial"/>
          <w:b/>
          <w:sz w:val="18"/>
          <w:szCs w:val="18"/>
        </w:rPr>
      </w:pPr>
      <w:r w:rsidRPr="006F58D0">
        <w:rPr>
          <w:rFonts w:ascii="Arial" w:hAnsi="Arial" w:cs="Arial"/>
          <w:b/>
          <w:sz w:val="18"/>
          <w:szCs w:val="18"/>
        </w:rPr>
        <w:t>Service Conditions</w:t>
      </w:r>
    </w:p>
    <w:p w14:paraId="0DBDEF72" w14:textId="77777777" w:rsidR="00FE0D09" w:rsidRPr="00FE0D09" w:rsidRDefault="00FE0D09" w:rsidP="00FE0D09">
      <w:pPr>
        <w:pStyle w:val="ListParagraph"/>
        <w:tabs>
          <w:tab w:val="left" w:pos="-810"/>
        </w:tabs>
        <w:ind w:left="0"/>
        <w:rPr>
          <w:rFonts w:ascii="Arial" w:hAnsi="Arial" w:cs="Arial"/>
          <w:noProof/>
          <w:sz w:val="19"/>
          <w:szCs w:val="19"/>
        </w:rPr>
      </w:pPr>
    </w:p>
    <w:p w14:paraId="4A97ACE6" w14:textId="5B35F5C9" w:rsidR="00CF0614" w:rsidRPr="0016578E" w:rsidRDefault="00CF0614" w:rsidP="0016578E">
      <w:pPr>
        <w:pStyle w:val="ListParagraph"/>
        <w:numPr>
          <w:ilvl w:val="1"/>
          <w:numId w:val="3"/>
        </w:numPr>
        <w:tabs>
          <w:tab w:val="left" w:pos="-810"/>
        </w:tabs>
        <w:spacing w:after="60" w:line="240" w:lineRule="auto"/>
        <w:ind w:left="900" w:hanging="540"/>
        <w:contextualSpacing w:val="0"/>
        <w:jc w:val="both"/>
        <w:rPr>
          <w:rFonts w:ascii="Arial" w:hAnsi="Arial" w:cs="Arial"/>
          <w:noProof/>
          <w:color w:val="800000"/>
          <w:sz w:val="18"/>
          <w:szCs w:val="18"/>
        </w:rPr>
      </w:pPr>
      <w:r w:rsidRPr="00DB638D">
        <w:rPr>
          <w:rFonts w:ascii="Arial" w:hAnsi="Arial" w:cs="Arial"/>
          <w:sz w:val="18"/>
          <w:szCs w:val="18"/>
        </w:rPr>
        <w:t xml:space="preserve">Monitoring is conducted at five (5) minute intervals.  </w:t>
      </w:r>
      <w:r w:rsidRPr="00DB638D">
        <w:rPr>
          <w:rFonts w:ascii="Arial" w:hAnsi="Arial" w:cs="Arial"/>
          <w:noProof/>
          <w:sz w:val="18"/>
          <w:szCs w:val="18"/>
        </w:rPr>
        <w:t>Customer notification is triggered by two (2) consecutive negative polling responses.</w:t>
      </w:r>
    </w:p>
    <w:p w14:paraId="40230805" w14:textId="77777777" w:rsidR="0016578E" w:rsidRPr="00DB638D" w:rsidRDefault="0016578E" w:rsidP="0016578E">
      <w:pPr>
        <w:pStyle w:val="ListParagraph"/>
        <w:tabs>
          <w:tab w:val="left" w:pos="-810"/>
        </w:tabs>
        <w:spacing w:after="60" w:line="240" w:lineRule="auto"/>
        <w:ind w:left="900"/>
        <w:contextualSpacing w:val="0"/>
        <w:jc w:val="both"/>
        <w:rPr>
          <w:rFonts w:ascii="Arial" w:hAnsi="Arial" w:cs="Arial"/>
          <w:noProof/>
          <w:color w:val="800000"/>
          <w:sz w:val="18"/>
          <w:szCs w:val="18"/>
        </w:rPr>
      </w:pPr>
    </w:p>
    <w:p w14:paraId="37D0CE25" w14:textId="5B70A316" w:rsidR="00CF0614" w:rsidRDefault="00CF0614" w:rsidP="0016578E">
      <w:pPr>
        <w:pStyle w:val="ListParagraph"/>
        <w:numPr>
          <w:ilvl w:val="1"/>
          <w:numId w:val="3"/>
        </w:numPr>
        <w:tabs>
          <w:tab w:val="left" w:pos="-810"/>
        </w:tabs>
        <w:spacing w:after="60" w:line="240" w:lineRule="auto"/>
        <w:ind w:left="900" w:hanging="540"/>
        <w:contextualSpacing w:val="0"/>
        <w:jc w:val="both"/>
        <w:rPr>
          <w:rFonts w:ascii="Arial" w:hAnsi="Arial" w:cs="Arial"/>
          <w:sz w:val="18"/>
          <w:szCs w:val="18"/>
        </w:rPr>
      </w:pPr>
      <w:r w:rsidRPr="00DB638D">
        <w:rPr>
          <w:rFonts w:ascii="Arial" w:hAnsi="Arial" w:cs="Arial"/>
          <w:sz w:val="18"/>
          <w:szCs w:val="18"/>
        </w:rPr>
        <w:t>Monitoring detects only positive or negative Internet Control Message Protocol (ICMP)/Simple Network Management Protocol (SNMP) responses from direct Network Interface Card (NIC) polling and do</w:t>
      </w:r>
      <w:r w:rsidR="004A7E45">
        <w:rPr>
          <w:rFonts w:ascii="Arial" w:hAnsi="Arial" w:cs="Arial"/>
          <w:sz w:val="18"/>
          <w:szCs w:val="18"/>
        </w:rPr>
        <w:t>es</w:t>
      </w:r>
      <w:r w:rsidRPr="00DB638D">
        <w:rPr>
          <w:rFonts w:ascii="Arial" w:hAnsi="Arial" w:cs="Arial"/>
          <w:sz w:val="18"/>
          <w:szCs w:val="18"/>
        </w:rPr>
        <w:t xml:space="preserve"> not detect SNMP traps.  Monitored devices may generate false-positive alerts that are caused by network congestion or application activity.</w:t>
      </w:r>
    </w:p>
    <w:p w14:paraId="0B2D7C01" w14:textId="334CE901" w:rsidR="0016578E" w:rsidRPr="0016578E" w:rsidRDefault="0016578E" w:rsidP="0016578E">
      <w:pPr>
        <w:tabs>
          <w:tab w:val="left" w:pos="-810"/>
        </w:tabs>
        <w:spacing w:after="60"/>
        <w:rPr>
          <w:rFonts w:ascii="Arial" w:hAnsi="Arial" w:cs="Arial"/>
          <w:sz w:val="18"/>
          <w:szCs w:val="18"/>
        </w:rPr>
      </w:pPr>
    </w:p>
    <w:p w14:paraId="39D3DD24" w14:textId="1F6B9AE9" w:rsidR="0016578E" w:rsidRDefault="00CF0614" w:rsidP="0016578E">
      <w:pPr>
        <w:pStyle w:val="ListParagraph"/>
        <w:numPr>
          <w:ilvl w:val="1"/>
          <w:numId w:val="3"/>
        </w:numPr>
        <w:tabs>
          <w:tab w:val="left" w:pos="-810"/>
        </w:tabs>
        <w:spacing w:after="60" w:line="240" w:lineRule="auto"/>
        <w:ind w:left="900" w:hanging="540"/>
        <w:contextualSpacing w:val="0"/>
        <w:jc w:val="both"/>
        <w:rPr>
          <w:rFonts w:ascii="Arial" w:hAnsi="Arial" w:cs="Arial"/>
          <w:sz w:val="18"/>
          <w:szCs w:val="18"/>
        </w:rPr>
      </w:pPr>
      <w:r w:rsidRPr="00DB638D">
        <w:rPr>
          <w:rFonts w:ascii="Arial" w:hAnsi="Arial" w:cs="Arial"/>
          <w:sz w:val="18"/>
          <w:szCs w:val="18"/>
        </w:rPr>
        <w:t xml:space="preserve">The monitoring components of the Cloud Services may require a monitoring agent be installed on the operating system. </w:t>
      </w:r>
      <w:r w:rsidR="00FE6BDB" w:rsidRPr="00DB638D">
        <w:rPr>
          <w:rFonts w:ascii="Arial" w:hAnsi="Arial" w:cs="Arial"/>
          <w:sz w:val="18"/>
          <w:szCs w:val="18"/>
        </w:rPr>
        <w:t xml:space="preserve"> </w:t>
      </w:r>
      <w:r w:rsidRPr="00DB638D">
        <w:rPr>
          <w:rFonts w:ascii="Arial" w:hAnsi="Arial" w:cs="Arial"/>
          <w:sz w:val="18"/>
          <w:szCs w:val="18"/>
        </w:rPr>
        <w:t xml:space="preserve">Customer will install the agent and vendor-required upgrades or updates, unless the operating system is managed by </w:t>
      </w:r>
      <w:r w:rsidR="00AA3EAE" w:rsidRPr="00DB638D">
        <w:rPr>
          <w:rFonts w:ascii="Arial" w:hAnsi="Arial" w:cs="Arial"/>
          <w:sz w:val="18"/>
          <w:szCs w:val="18"/>
        </w:rPr>
        <w:t>Allstream</w:t>
      </w:r>
      <w:r w:rsidRPr="00DB638D">
        <w:rPr>
          <w:rFonts w:ascii="Arial" w:hAnsi="Arial" w:cs="Arial"/>
          <w:sz w:val="18"/>
          <w:szCs w:val="18"/>
        </w:rPr>
        <w:t xml:space="preserve">.  </w:t>
      </w:r>
    </w:p>
    <w:p w14:paraId="7E22AC24" w14:textId="522DDB2E" w:rsidR="0016578E" w:rsidRPr="0016578E" w:rsidRDefault="0016578E" w:rsidP="0016578E">
      <w:pPr>
        <w:tabs>
          <w:tab w:val="left" w:pos="-810"/>
        </w:tabs>
        <w:spacing w:after="60"/>
        <w:rPr>
          <w:rFonts w:ascii="Arial" w:hAnsi="Arial" w:cs="Arial"/>
          <w:sz w:val="18"/>
          <w:szCs w:val="18"/>
        </w:rPr>
      </w:pPr>
    </w:p>
    <w:p w14:paraId="56848515" w14:textId="7CB0C286" w:rsidR="00CF0614" w:rsidRDefault="00CF0614" w:rsidP="0016578E">
      <w:pPr>
        <w:pStyle w:val="ListParagraph"/>
        <w:numPr>
          <w:ilvl w:val="1"/>
          <w:numId w:val="3"/>
        </w:numPr>
        <w:tabs>
          <w:tab w:val="left" w:pos="-810"/>
        </w:tabs>
        <w:spacing w:after="60" w:line="240" w:lineRule="auto"/>
        <w:ind w:left="900" w:hanging="540"/>
        <w:contextualSpacing w:val="0"/>
        <w:jc w:val="both"/>
        <w:rPr>
          <w:rFonts w:ascii="Arial" w:hAnsi="Arial" w:cs="Arial"/>
          <w:sz w:val="18"/>
          <w:szCs w:val="18"/>
        </w:rPr>
      </w:pPr>
      <w:r w:rsidRPr="00DB638D">
        <w:rPr>
          <w:rFonts w:ascii="Arial" w:hAnsi="Arial" w:cs="Arial"/>
          <w:sz w:val="18"/>
          <w:szCs w:val="18"/>
        </w:rPr>
        <w:t xml:space="preserve">In the event there is more than one instance or partition of an operating system or application running on a monitored device, then the </w:t>
      </w:r>
      <w:r w:rsidR="00AA3EAE" w:rsidRPr="00DB638D">
        <w:rPr>
          <w:rFonts w:ascii="Arial" w:hAnsi="Arial" w:cs="Arial"/>
          <w:sz w:val="18"/>
          <w:szCs w:val="18"/>
        </w:rPr>
        <w:t>Allstream</w:t>
      </w:r>
      <w:r w:rsidRPr="00DB638D">
        <w:rPr>
          <w:rFonts w:ascii="Arial" w:hAnsi="Arial" w:cs="Arial"/>
          <w:sz w:val="18"/>
          <w:szCs w:val="18"/>
        </w:rPr>
        <w:t xml:space="preserve"> monitoring “unit” is per instance instead of per VM.</w:t>
      </w:r>
    </w:p>
    <w:p w14:paraId="24238D4F" w14:textId="16BC7E3B" w:rsidR="0016578E" w:rsidRPr="0016578E" w:rsidRDefault="0016578E" w:rsidP="0016578E">
      <w:pPr>
        <w:tabs>
          <w:tab w:val="left" w:pos="-810"/>
        </w:tabs>
        <w:spacing w:after="60"/>
        <w:rPr>
          <w:rFonts w:ascii="Arial" w:hAnsi="Arial" w:cs="Arial"/>
          <w:sz w:val="18"/>
          <w:szCs w:val="18"/>
        </w:rPr>
      </w:pPr>
    </w:p>
    <w:p w14:paraId="34F2489A" w14:textId="3A9FBACC" w:rsidR="00CF0614" w:rsidRDefault="00AA3EAE" w:rsidP="0016578E">
      <w:pPr>
        <w:pStyle w:val="ListParagraph"/>
        <w:numPr>
          <w:ilvl w:val="1"/>
          <w:numId w:val="3"/>
        </w:numPr>
        <w:tabs>
          <w:tab w:val="left" w:pos="-810"/>
        </w:tabs>
        <w:spacing w:after="60" w:line="240" w:lineRule="auto"/>
        <w:ind w:left="900" w:hanging="540"/>
        <w:contextualSpacing w:val="0"/>
        <w:jc w:val="both"/>
        <w:rPr>
          <w:rFonts w:ascii="Arial" w:hAnsi="Arial" w:cs="Arial"/>
          <w:sz w:val="18"/>
          <w:szCs w:val="18"/>
        </w:rPr>
      </w:pPr>
      <w:r w:rsidRPr="00DB638D">
        <w:rPr>
          <w:rFonts w:ascii="Arial" w:hAnsi="Arial" w:cs="Arial"/>
          <w:sz w:val="18"/>
          <w:szCs w:val="18"/>
        </w:rPr>
        <w:t>Allstream</w:t>
      </w:r>
      <w:r w:rsidR="00CF0614" w:rsidRPr="00DB638D">
        <w:rPr>
          <w:rFonts w:ascii="Arial" w:hAnsi="Arial" w:cs="Arial"/>
          <w:sz w:val="18"/>
          <w:szCs w:val="18"/>
        </w:rPr>
        <w:t>’s standard daily backup window begins at 6</w:t>
      </w:r>
      <w:r w:rsidR="00E61B7A">
        <w:rPr>
          <w:rFonts w:ascii="Arial" w:hAnsi="Arial" w:cs="Arial"/>
          <w:sz w:val="18"/>
          <w:szCs w:val="18"/>
        </w:rPr>
        <w:t xml:space="preserve">:00 </w:t>
      </w:r>
      <w:r w:rsidR="00CF0614" w:rsidRPr="00DB638D">
        <w:rPr>
          <w:rFonts w:ascii="Arial" w:hAnsi="Arial" w:cs="Arial"/>
          <w:sz w:val="18"/>
          <w:szCs w:val="18"/>
        </w:rPr>
        <w:t>PM in the time zone where the servers are located (at the Primary Site) and ends at 6</w:t>
      </w:r>
      <w:r w:rsidR="00E61B7A">
        <w:rPr>
          <w:rFonts w:ascii="Arial" w:hAnsi="Arial" w:cs="Arial"/>
          <w:sz w:val="18"/>
          <w:szCs w:val="18"/>
        </w:rPr>
        <w:t xml:space="preserve">:00 </w:t>
      </w:r>
      <w:r w:rsidR="00CF0614" w:rsidRPr="00DB638D">
        <w:rPr>
          <w:rFonts w:ascii="Arial" w:hAnsi="Arial" w:cs="Arial"/>
          <w:sz w:val="18"/>
          <w:szCs w:val="18"/>
        </w:rPr>
        <w:t xml:space="preserve">AM in the same time zone the following day.  </w:t>
      </w:r>
      <w:r w:rsidRPr="00DB638D">
        <w:rPr>
          <w:rFonts w:ascii="Arial" w:hAnsi="Arial" w:cs="Arial"/>
          <w:sz w:val="18"/>
          <w:szCs w:val="18"/>
        </w:rPr>
        <w:t>Allstream</w:t>
      </w:r>
      <w:r w:rsidR="00CF0614" w:rsidRPr="00DB638D">
        <w:rPr>
          <w:rFonts w:ascii="Arial" w:hAnsi="Arial" w:cs="Arial"/>
          <w:sz w:val="18"/>
          <w:szCs w:val="18"/>
        </w:rPr>
        <w:t xml:space="preserve"> cannot guarantee that backups will be </w:t>
      </w:r>
      <w:r w:rsidR="00CF0614" w:rsidRPr="00DB638D">
        <w:rPr>
          <w:rFonts w:ascii="Arial" w:hAnsi="Arial" w:cs="Arial"/>
          <w:sz w:val="18"/>
          <w:szCs w:val="18"/>
        </w:rPr>
        <w:lastRenderedPageBreak/>
        <w:t>completed within scheduled backup window(s) or that data restoration will occur within a defined period of time as both are dependent on the quantity of data to transfer and network bandwidth availability.</w:t>
      </w:r>
    </w:p>
    <w:p w14:paraId="62B77B8F" w14:textId="7A2C19D7" w:rsidR="0016578E" w:rsidRPr="0016578E" w:rsidRDefault="0016578E" w:rsidP="0016578E">
      <w:pPr>
        <w:tabs>
          <w:tab w:val="left" w:pos="-810"/>
        </w:tabs>
        <w:spacing w:after="60"/>
        <w:rPr>
          <w:rFonts w:ascii="Arial" w:hAnsi="Arial" w:cs="Arial"/>
          <w:sz w:val="18"/>
          <w:szCs w:val="18"/>
        </w:rPr>
      </w:pPr>
    </w:p>
    <w:p w14:paraId="4DD80AD8" w14:textId="19244E6B" w:rsidR="00CF0614" w:rsidRDefault="00CF0614" w:rsidP="0016578E">
      <w:pPr>
        <w:pStyle w:val="ListParagraph"/>
        <w:numPr>
          <w:ilvl w:val="1"/>
          <w:numId w:val="3"/>
        </w:numPr>
        <w:tabs>
          <w:tab w:val="left" w:pos="-810"/>
        </w:tabs>
        <w:spacing w:after="60" w:line="240" w:lineRule="auto"/>
        <w:ind w:left="900" w:hanging="540"/>
        <w:contextualSpacing w:val="0"/>
        <w:jc w:val="both"/>
        <w:rPr>
          <w:rFonts w:ascii="Arial" w:hAnsi="Arial" w:cs="Arial"/>
          <w:sz w:val="18"/>
          <w:szCs w:val="18"/>
        </w:rPr>
      </w:pPr>
      <w:r w:rsidRPr="00DB638D">
        <w:rPr>
          <w:rFonts w:ascii="Arial" w:hAnsi="Arial" w:cs="Arial"/>
          <w:sz w:val="18"/>
          <w:szCs w:val="18"/>
        </w:rPr>
        <w:t>Cloud Services</w:t>
      </w:r>
      <w:r w:rsidR="00B26904" w:rsidRPr="00DB638D">
        <w:rPr>
          <w:rFonts w:ascii="Arial" w:hAnsi="Arial" w:cs="Arial"/>
          <w:sz w:val="18"/>
          <w:szCs w:val="18"/>
        </w:rPr>
        <w:t xml:space="preserve"> do not include support for </w:t>
      </w:r>
      <w:r w:rsidRPr="00DB638D">
        <w:rPr>
          <w:rFonts w:ascii="Arial" w:hAnsi="Arial" w:cs="Arial"/>
          <w:sz w:val="18"/>
          <w:szCs w:val="18"/>
        </w:rPr>
        <w:t>configurations or architectures that are not supported or recommended by the applicable vendor.</w:t>
      </w:r>
    </w:p>
    <w:p w14:paraId="20E11D97" w14:textId="2A652939" w:rsidR="0016578E" w:rsidRPr="0016578E" w:rsidRDefault="0016578E" w:rsidP="0016578E">
      <w:pPr>
        <w:tabs>
          <w:tab w:val="left" w:pos="-810"/>
        </w:tabs>
        <w:spacing w:after="60"/>
        <w:rPr>
          <w:rFonts w:ascii="Arial" w:hAnsi="Arial" w:cs="Arial"/>
          <w:sz w:val="18"/>
          <w:szCs w:val="18"/>
        </w:rPr>
      </w:pPr>
    </w:p>
    <w:p w14:paraId="37F345F5" w14:textId="255B3BD1" w:rsidR="0016578E" w:rsidRDefault="00CF0614" w:rsidP="0016578E">
      <w:pPr>
        <w:pStyle w:val="ListParagraph"/>
        <w:numPr>
          <w:ilvl w:val="1"/>
          <w:numId w:val="3"/>
        </w:numPr>
        <w:tabs>
          <w:tab w:val="left" w:pos="-810"/>
        </w:tabs>
        <w:spacing w:after="60" w:line="240" w:lineRule="auto"/>
        <w:ind w:left="900" w:hanging="540"/>
        <w:contextualSpacing w:val="0"/>
        <w:jc w:val="both"/>
        <w:rPr>
          <w:rFonts w:ascii="Arial" w:hAnsi="Arial" w:cs="Arial"/>
          <w:sz w:val="18"/>
          <w:szCs w:val="18"/>
        </w:rPr>
      </w:pPr>
      <w:r w:rsidRPr="00DB638D">
        <w:rPr>
          <w:rFonts w:ascii="Arial" w:hAnsi="Arial" w:cs="Arial"/>
          <w:sz w:val="18"/>
          <w:szCs w:val="18"/>
        </w:rPr>
        <w:t xml:space="preserve">Database licenses are provided by Customer unless included </w:t>
      </w:r>
      <w:r w:rsidR="00EF3FFC" w:rsidRPr="00DB638D">
        <w:rPr>
          <w:rFonts w:ascii="Arial" w:hAnsi="Arial" w:cs="Arial"/>
          <w:sz w:val="18"/>
          <w:szCs w:val="18"/>
        </w:rPr>
        <w:t xml:space="preserve">on the </w:t>
      </w:r>
      <w:r w:rsidR="00FB1175">
        <w:rPr>
          <w:rFonts w:ascii="Arial" w:hAnsi="Arial" w:cs="Arial"/>
          <w:sz w:val="18"/>
          <w:szCs w:val="18"/>
        </w:rPr>
        <w:t>Service Order</w:t>
      </w:r>
      <w:r w:rsidRPr="00DB638D">
        <w:rPr>
          <w:rFonts w:ascii="Arial" w:hAnsi="Arial" w:cs="Arial"/>
          <w:sz w:val="18"/>
          <w:szCs w:val="18"/>
        </w:rPr>
        <w:t xml:space="preserve"> under Software Licensing Services </w:t>
      </w:r>
      <w:r w:rsidR="00C17FDC">
        <w:rPr>
          <w:rFonts w:ascii="Arial" w:hAnsi="Arial" w:cs="Arial"/>
          <w:sz w:val="18"/>
          <w:szCs w:val="18"/>
        </w:rPr>
        <w:t xml:space="preserve">as set out in </w:t>
      </w:r>
      <w:r w:rsidR="00935C65">
        <w:rPr>
          <w:rFonts w:ascii="Arial" w:hAnsi="Arial" w:cs="Arial"/>
          <w:sz w:val="18"/>
          <w:szCs w:val="18"/>
        </w:rPr>
        <w:t>the Service Order Form.</w:t>
      </w:r>
    </w:p>
    <w:p w14:paraId="38129226" w14:textId="15546593" w:rsidR="0016578E" w:rsidRPr="0016578E" w:rsidRDefault="0016578E" w:rsidP="0016578E">
      <w:pPr>
        <w:tabs>
          <w:tab w:val="left" w:pos="-810"/>
        </w:tabs>
        <w:spacing w:after="60"/>
        <w:rPr>
          <w:rFonts w:ascii="Arial" w:hAnsi="Arial" w:cs="Arial"/>
          <w:sz w:val="18"/>
          <w:szCs w:val="18"/>
        </w:rPr>
      </w:pPr>
    </w:p>
    <w:p w14:paraId="4661A8A7" w14:textId="60F21619" w:rsidR="00CF0614" w:rsidRDefault="00AA3EAE" w:rsidP="0016578E">
      <w:pPr>
        <w:pStyle w:val="ListParagraph"/>
        <w:numPr>
          <w:ilvl w:val="1"/>
          <w:numId w:val="3"/>
        </w:numPr>
        <w:tabs>
          <w:tab w:val="left" w:pos="-810"/>
        </w:tabs>
        <w:spacing w:after="60" w:line="240" w:lineRule="auto"/>
        <w:ind w:left="900" w:hanging="540"/>
        <w:contextualSpacing w:val="0"/>
        <w:jc w:val="both"/>
        <w:rPr>
          <w:rFonts w:ascii="Arial" w:hAnsi="Arial" w:cs="Arial"/>
          <w:sz w:val="18"/>
          <w:szCs w:val="18"/>
        </w:rPr>
      </w:pPr>
      <w:r w:rsidRPr="00DB638D">
        <w:rPr>
          <w:rFonts w:ascii="Arial" w:hAnsi="Arial" w:cs="Arial"/>
          <w:sz w:val="18"/>
          <w:szCs w:val="18"/>
        </w:rPr>
        <w:t>Allstream</w:t>
      </w:r>
      <w:r w:rsidR="00CF0614" w:rsidRPr="00DB638D">
        <w:rPr>
          <w:rFonts w:ascii="Arial" w:hAnsi="Arial" w:cs="Arial"/>
          <w:sz w:val="18"/>
          <w:szCs w:val="18"/>
        </w:rPr>
        <w:t xml:space="preserve"> does not guarantee a time to fix Customer-provided software. </w:t>
      </w:r>
      <w:r w:rsidR="00EF3FFC" w:rsidRPr="00DB638D">
        <w:rPr>
          <w:rFonts w:ascii="Arial" w:hAnsi="Arial" w:cs="Arial"/>
          <w:sz w:val="18"/>
          <w:szCs w:val="18"/>
        </w:rPr>
        <w:t xml:space="preserve"> </w:t>
      </w:r>
      <w:r w:rsidRPr="00DB638D">
        <w:rPr>
          <w:rFonts w:ascii="Arial" w:hAnsi="Arial" w:cs="Arial"/>
          <w:sz w:val="18"/>
          <w:szCs w:val="18"/>
        </w:rPr>
        <w:t>Allstream</w:t>
      </w:r>
      <w:r w:rsidR="00CF0614" w:rsidRPr="00DB638D">
        <w:rPr>
          <w:rFonts w:ascii="Arial" w:hAnsi="Arial" w:cs="Arial"/>
          <w:sz w:val="18"/>
          <w:szCs w:val="18"/>
        </w:rPr>
        <w:t xml:space="preserve"> will engage and manage vendors in accordance with the terms of the underlying maintenance agreement and is not responsible for vendor failures.</w:t>
      </w:r>
    </w:p>
    <w:p w14:paraId="42469E44" w14:textId="114B99BA" w:rsidR="0016578E" w:rsidRPr="00E61B7A" w:rsidRDefault="0016578E" w:rsidP="00E61B7A">
      <w:pPr>
        <w:tabs>
          <w:tab w:val="left" w:pos="-810"/>
        </w:tabs>
        <w:spacing w:after="60"/>
        <w:rPr>
          <w:rFonts w:ascii="Arial" w:hAnsi="Arial" w:cs="Arial"/>
          <w:sz w:val="18"/>
          <w:szCs w:val="18"/>
        </w:rPr>
      </w:pPr>
    </w:p>
    <w:p w14:paraId="2B8FF300" w14:textId="7B2FB3A3" w:rsidR="00CF0614" w:rsidRDefault="00AA3EAE" w:rsidP="0016578E">
      <w:pPr>
        <w:pStyle w:val="ListParagraph"/>
        <w:numPr>
          <w:ilvl w:val="1"/>
          <w:numId w:val="3"/>
        </w:numPr>
        <w:tabs>
          <w:tab w:val="left" w:pos="-810"/>
        </w:tabs>
        <w:spacing w:after="60" w:line="240" w:lineRule="auto"/>
        <w:ind w:left="900" w:hanging="540"/>
        <w:contextualSpacing w:val="0"/>
        <w:jc w:val="both"/>
        <w:rPr>
          <w:rFonts w:ascii="Arial" w:hAnsi="Arial" w:cs="Arial"/>
          <w:sz w:val="18"/>
          <w:szCs w:val="18"/>
        </w:rPr>
      </w:pPr>
      <w:r w:rsidRPr="00DB638D">
        <w:rPr>
          <w:rFonts w:ascii="Arial" w:hAnsi="Arial" w:cs="Arial"/>
          <w:sz w:val="18"/>
          <w:szCs w:val="18"/>
        </w:rPr>
        <w:t>Allstream</w:t>
      </w:r>
      <w:r w:rsidR="00CF0614" w:rsidRPr="00DB638D">
        <w:rPr>
          <w:rFonts w:ascii="Arial" w:hAnsi="Arial" w:cs="Arial"/>
          <w:sz w:val="18"/>
          <w:szCs w:val="18"/>
        </w:rPr>
        <w:t xml:space="preserve"> will provide technical support, problem resolution and change management in accordance with </w:t>
      </w:r>
      <w:r w:rsidR="008A6A86">
        <w:rPr>
          <w:rFonts w:ascii="Arial" w:hAnsi="Arial" w:cs="Arial"/>
          <w:sz w:val="18"/>
          <w:szCs w:val="18"/>
        </w:rPr>
        <w:t>the</w:t>
      </w:r>
      <w:r w:rsidR="00CF0614" w:rsidRPr="00DB638D">
        <w:rPr>
          <w:rFonts w:ascii="Arial" w:hAnsi="Arial" w:cs="Arial"/>
          <w:sz w:val="18"/>
          <w:szCs w:val="18"/>
        </w:rPr>
        <w:t xml:space="preserve"> </w:t>
      </w:r>
      <w:r w:rsidR="008A6A86">
        <w:rPr>
          <w:rFonts w:ascii="Arial" w:hAnsi="Arial" w:cs="Arial"/>
          <w:sz w:val="18"/>
          <w:szCs w:val="18"/>
        </w:rPr>
        <w:t>s</w:t>
      </w:r>
      <w:r w:rsidR="00CF0614" w:rsidRPr="00DB638D">
        <w:rPr>
          <w:rFonts w:ascii="Arial" w:hAnsi="Arial" w:cs="Arial"/>
          <w:sz w:val="18"/>
          <w:szCs w:val="18"/>
        </w:rPr>
        <w:t xml:space="preserve">upport and </w:t>
      </w:r>
      <w:r w:rsidR="008A6A86">
        <w:rPr>
          <w:rFonts w:ascii="Arial" w:hAnsi="Arial" w:cs="Arial"/>
          <w:sz w:val="18"/>
          <w:szCs w:val="18"/>
        </w:rPr>
        <w:t>c</w:t>
      </w:r>
      <w:r w:rsidR="00CF0614" w:rsidRPr="00DB638D">
        <w:rPr>
          <w:rFonts w:ascii="Arial" w:hAnsi="Arial" w:cs="Arial"/>
          <w:sz w:val="18"/>
          <w:szCs w:val="18"/>
        </w:rPr>
        <w:t xml:space="preserve">hange </w:t>
      </w:r>
      <w:r w:rsidR="008A6A86">
        <w:rPr>
          <w:rFonts w:ascii="Arial" w:hAnsi="Arial" w:cs="Arial"/>
          <w:sz w:val="18"/>
          <w:szCs w:val="18"/>
        </w:rPr>
        <w:t>m</w:t>
      </w:r>
      <w:r w:rsidR="00CF0614" w:rsidRPr="00DB638D">
        <w:rPr>
          <w:rFonts w:ascii="Arial" w:hAnsi="Arial" w:cs="Arial"/>
          <w:sz w:val="18"/>
          <w:szCs w:val="18"/>
        </w:rPr>
        <w:t xml:space="preserve">anagement </w:t>
      </w:r>
      <w:r w:rsidR="008A6A86">
        <w:rPr>
          <w:rFonts w:ascii="Arial" w:hAnsi="Arial" w:cs="Arial"/>
          <w:sz w:val="18"/>
          <w:szCs w:val="18"/>
        </w:rPr>
        <w:t>p</w:t>
      </w:r>
      <w:r w:rsidR="00CF0614" w:rsidRPr="00DB638D">
        <w:rPr>
          <w:rFonts w:ascii="Arial" w:hAnsi="Arial" w:cs="Arial"/>
          <w:sz w:val="18"/>
          <w:szCs w:val="18"/>
        </w:rPr>
        <w:t xml:space="preserve">olicy located in the </w:t>
      </w:r>
      <w:r w:rsidR="008A6A86">
        <w:rPr>
          <w:rFonts w:ascii="Arial" w:hAnsi="Arial" w:cs="Arial"/>
          <w:sz w:val="18"/>
          <w:szCs w:val="18"/>
        </w:rPr>
        <w:t xml:space="preserve">Services Guide in the </w:t>
      </w:r>
      <w:r w:rsidR="00CF0614" w:rsidRPr="00DB638D">
        <w:rPr>
          <w:rFonts w:ascii="Arial" w:hAnsi="Arial" w:cs="Arial"/>
          <w:sz w:val="18"/>
          <w:szCs w:val="18"/>
        </w:rPr>
        <w:t>Customer Portal.</w:t>
      </w:r>
    </w:p>
    <w:p w14:paraId="700B5C4A" w14:textId="77777777" w:rsidR="0016578E" w:rsidRPr="00DB638D" w:rsidRDefault="0016578E" w:rsidP="0016578E">
      <w:pPr>
        <w:pStyle w:val="ListParagraph"/>
        <w:tabs>
          <w:tab w:val="left" w:pos="-810"/>
        </w:tabs>
        <w:spacing w:after="60" w:line="240" w:lineRule="auto"/>
        <w:ind w:left="900"/>
        <w:contextualSpacing w:val="0"/>
        <w:jc w:val="both"/>
        <w:rPr>
          <w:rFonts w:ascii="Arial" w:hAnsi="Arial" w:cs="Arial"/>
          <w:sz w:val="18"/>
          <w:szCs w:val="18"/>
        </w:rPr>
      </w:pPr>
    </w:p>
    <w:p w14:paraId="4C6A02CB" w14:textId="77777777" w:rsidR="00CF0614" w:rsidRPr="00DB638D" w:rsidRDefault="00CF0614" w:rsidP="0016578E">
      <w:pPr>
        <w:pStyle w:val="ListParagraph"/>
        <w:numPr>
          <w:ilvl w:val="1"/>
          <w:numId w:val="3"/>
        </w:numPr>
        <w:tabs>
          <w:tab w:val="left" w:pos="-810"/>
          <w:tab w:val="left" w:pos="900"/>
        </w:tabs>
        <w:spacing w:after="60" w:line="240" w:lineRule="auto"/>
        <w:ind w:left="900" w:hanging="540"/>
        <w:contextualSpacing w:val="0"/>
        <w:jc w:val="both"/>
        <w:rPr>
          <w:rFonts w:ascii="Arial" w:hAnsi="Arial" w:cs="Arial"/>
          <w:sz w:val="18"/>
          <w:szCs w:val="18"/>
        </w:rPr>
      </w:pPr>
      <w:r w:rsidRPr="00DB638D">
        <w:rPr>
          <w:rFonts w:ascii="Arial" w:hAnsi="Arial" w:cs="Arial"/>
          <w:sz w:val="18"/>
          <w:szCs w:val="18"/>
        </w:rPr>
        <w:t xml:space="preserve">Upon the expiration/cancellation of </w:t>
      </w:r>
      <w:r w:rsidR="00D82848" w:rsidRPr="00DB638D">
        <w:rPr>
          <w:rFonts w:ascii="Arial" w:hAnsi="Arial" w:cs="Arial"/>
          <w:sz w:val="18"/>
          <w:szCs w:val="18"/>
        </w:rPr>
        <w:t>the Services</w:t>
      </w:r>
      <w:r w:rsidRPr="00DB638D">
        <w:rPr>
          <w:rFonts w:ascii="Arial" w:hAnsi="Arial" w:cs="Arial"/>
          <w:sz w:val="18"/>
          <w:szCs w:val="18"/>
        </w:rPr>
        <w:t xml:space="preserve"> for any reason, Customer will delete or migrate all Customer data resident on </w:t>
      </w:r>
      <w:r w:rsidR="00AA3EAE" w:rsidRPr="00DB638D">
        <w:rPr>
          <w:rFonts w:ascii="Arial" w:hAnsi="Arial" w:cs="Arial"/>
          <w:sz w:val="18"/>
          <w:szCs w:val="18"/>
        </w:rPr>
        <w:t>Allstream</w:t>
      </w:r>
      <w:r w:rsidRPr="00DB638D">
        <w:rPr>
          <w:rFonts w:ascii="Arial" w:hAnsi="Arial" w:cs="Arial"/>
          <w:sz w:val="18"/>
          <w:szCs w:val="18"/>
        </w:rPr>
        <w:t xml:space="preserve"> systems or equipment within thirty (30) days of service expiration/cancellation.</w:t>
      </w:r>
      <w:r w:rsidR="00EF3FFC" w:rsidRPr="00DB638D">
        <w:rPr>
          <w:rFonts w:ascii="Arial" w:hAnsi="Arial" w:cs="Arial"/>
          <w:sz w:val="18"/>
          <w:szCs w:val="18"/>
        </w:rPr>
        <w:t xml:space="preserve">  </w:t>
      </w:r>
      <w:r w:rsidRPr="00DB638D">
        <w:rPr>
          <w:rFonts w:ascii="Arial" w:hAnsi="Arial" w:cs="Arial"/>
          <w:sz w:val="18"/>
          <w:szCs w:val="18"/>
        </w:rPr>
        <w:t xml:space="preserve">To the extent that Customer fails to do so, </w:t>
      </w:r>
      <w:r w:rsidR="00AA3EAE" w:rsidRPr="00DB638D">
        <w:rPr>
          <w:rFonts w:ascii="Arial" w:hAnsi="Arial" w:cs="Arial"/>
          <w:sz w:val="18"/>
          <w:szCs w:val="18"/>
        </w:rPr>
        <w:t>Allstream</w:t>
      </w:r>
      <w:r w:rsidRPr="00DB638D">
        <w:rPr>
          <w:rFonts w:ascii="Arial" w:hAnsi="Arial" w:cs="Arial"/>
          <w:sz w:val="18"/>
          <w:szCs w:val="18"/>
        </w:rPr>
        <w:t xml:space="preserve"> will delete all such Customer data and software.</w:t>
      </w:r>
    </w:p>
    <w:p w14:paraId="19F9FDA4" w14:textId="77777777" w:rsidR="00B77B6C" w:rsidRPr="00B10FD0" w:rsidRDefault="00B77B6C" w:rsidP="006F58D0">
      <w:pPr>
        <w:overflowPunct/>
        <w:autoSpaceDE/>
        <w:autoSpaceDN/>
        <w:adjustRightInd/>
        <w:ind w:left="450" w:hanging="90"/>
        <w:textAlignment w:val="auto"/>
        <w:rPr>
          <w:rFonts w:ascii="Arial" w:hAnsi="Arial"/>
          <w:sz w:val="18"/>
          <w:szCs w:val="18"/>
        </w:rPr>
      </w:pPr>
    </w:p>
    <w:p w14:paraId="26843287" w14:textId="77777777" w:rsidR="00EA45B0" w:rsidRDefault="002550E3" w:rsidP="00EA45B0">
      <w:pPr>
        <w:pStyle w:val="BodyText"/>
        <w:spacing w:line="120" w:lineRule="auto"/>
      </w:pPr>
      <w:fldSimple w:instr=" FORMCHECKBOX "/>
    </w:p>
    <w:p w14:paraId="3893367E" w14:textId="77777777" w:rsidR="009D6E74" w:rsidRDefault="002550E3" w:rsidP="009D6E74">
      <w:pPr>
        <w:pStyle w:val="BodyText"/>
        <w:spacing w:line="120" w:lineRule="auto"/>
      </w:pPr>
      <w:fldSimple w:instr=" FORMCHECKBOX "/>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935C65" w:rsidRPr="00001F62" w14:paraId="17158B14" w14:textId="77777777" w:rsidTr="00701ABA">
        <w:trPr>
          <w:jc w:val="center"/>
        </w:trPr>
        <w:tc>
          <w:tcPr>
            <w:tcW w:w="4518" w:type="dxa"/>
            <w:gridSpan w:val="3"/>
          </w:tcPr>
          <w:p w14:paraId="7B2564FC" w14:textId="77777777" w:rsidR="00935C65" w:rsidRPr="00001F62" w:rsidRDefault="00935C65" w:rsidP="00701ABA">
            <w:pPr>
              <w:rPr>
                <w:rFonts w:ascii="Arial" w:hAnsi="Arial" w:cs="Arial"/>
                <w:b/>
                <w:caps/>
                <w:sz w:val="18"/>
                <w:szCs w:val="18"/>
              </w:rPr>
            </w:pPr>
            <w:r>
              <w:rPr>
                <w:rFonts w:ascii="Arial" w:hAnsi="Arial" w:cs="Arial"/>
                <w:b/>
                <w:sz w:val="18"/>
                <w:szCs w:val="18"/>
              </w:rPr>
              <w:t>Allstream</w:t>
            </w:r>
          </w:p>
        </w:tc>
        <w:tc>
          <w:tcPr>
            <w:tcW w:w="540" w:type="dxa"/>
          </w:tcPr>
          <w:p w14:paraId="64A01354" w14:textId="77777777" w:rsidR="00935C65" w:rsidRPr="00001F62" w:rsidRDefault="00935C65" w:rsidP="00701ABA">
            <w:pPr>
              <w:rPr>
                <w:rFonts w:ascii="Arial" w:hAnsi="Arial" w:cs="Arial"/>
                <w:b/>
                <w:caps/>
                <w:sz w:val="18"/>
                <w:szCs w:val="18"/>
              </w:rPr>
            </w:pPr>
          </w:p>
        </w:tc>
        <w:tc>
          <w:tcPr>
            <w:tcW w:w="4860" w:type="dxa"/>
            <w:gridSpan w:val="3"/>
          </w:tcPr>
          <w:p w14:paraId="6C125A0D" w14:textId="77777777" w:rsidR="00935C65" w:rsidRPr="00001F62" w:rsidRDefault="00935C65" w:rsidP="00701ABA">
            <w:pPr>
              <w:rPr>
                <w:rFonts w:ascii="Arial" w:hAnsi="Arial" w:cs="Arial"/>
                <w:b/>
                <w:caps/>
                <w:sz w:val="18"/>
                <w:szCs w:val="18"/>
              </w:rPr>
            </w:pPr>
            <w:r>
              <w:rPr>
                <w:rStyle w:val="Style1"/>
                <w:caps/>
              </w:rPr>
              <w:t xml:space="preserve">COmpany Name: </w:t>
            </w:r>
            <w:r w:rsidRPr="004C25DD">
              <w:rPr>
                <w:b/>
                <w:color w:val="000000"/>
                <w:sz w:val="18"/>
                <w:szCs w:val="18"/>
              </w:rPr>
              <w:fldChar w:fldCharType="begin">
                <w:ffData>
                  <w:name w:val="Text50"/>
                  <w:enabled/>
                  <w:calcOnExit w:val="0"/>
                  <w:textInput/>
                </w:ffData>
              </w:fldChar>
            </w:r>
            <w:r w:rsidRPr="004C25DD">
              <w:rPr>
                <w:color w:val="000000"/>
                <w:sz w:val="18"/>
                <w:szCs w:val="18"/>
              </w:rPr>
              <w:instrText xml:space="preserve"> FORMTEXT </w:instrText>
            </w:r>
            <w:r w:rsidRPr="004C25DD">
              <w:rPr>
                <w:b/>
                <w:color w:val="000000"/>
                <w:sz w:val="18"/>
                <w:szCs w:val="18"/>
              </w:rPr>
            </w:r>
            <w:r w:rsidRPr="004C25DD">
              <w:rPr>
                <w:b/>
                <w:color w:val="000000"/>
                <w:sz w:val="18"/>
                <w:szCs w:val="18"/>
              </w:rPr>
              <w:fldChar w:fldCharType="separate"/>
            </w:r>
            <w:bookmarkStart w:id="0" w:name="_GoBack"/>
            <w:r w:rsidRPr="004C25DD">
              <w:rPr>
                <w:color w:val="000000"/>
                <w:sz w:val="18"/>
                <w:szCs w:val="18"/>
              </w:rPr>
              <w:t> </w:t>
            </w:r>
            <w:r w:rsidRPr="004C25DD">
              <w:rPr>
                <w:color w:val="000000"/>
                <w:sz w:val="18"/>
                <w:szCs w:val="18"/>
              </w:rPr>
              <w:t> </w:t>
            </w:r>
            <w:r w:rsidRPr="004C25DD">
              <w:rPr>
                <w:color w:val="000000"/>
                <w:sz w:val="18"/>
                <w:szCs w:val="18"/>
              </w:rPr>
              <w:t> </w:t>
            </w:r>
            <w:r w:rsidRPr="004C25DD">
              <w:rPr>
                <w:color w:val="000000"/>
                <w:sz w:val="18"/>
                <w:szCs w:val="18"/>
              </w:rPr>
              <w:t> </w:t>
            </w:r>
            <w:r w:rsidRPr="004C25DD">
              <w:rPr>
                <w:color w:val="000000"/>
                <w:sz w:val="18"/>
                <w:szCs w:val="18"/>
              </w:rPr>
              <w:t> </w:t>
            </w:r>
            <w:bookmarkEnd w:id="0"/>
            <w:r w:rsidRPr="004C25DD">
              <w:rPr>
                <w:b/>
                <w:color w:val="000000"/>
                <w:sz w:val="18"/>
                <w:szCs w:val="18"/>
              </w:rPr>
              <w:fldChar w:fldCharType="end"/>
            </w:r>
          </w:p>
        </w:tc>
      </w:tr>
      <w:tr w:rsidR="00935C65" w:rsidRPr="00001F62" w14:paraId="1251B14B" w14:textId="77777777" w:rsidTr="00701ABA">
        <w:trPr>
          <w:jc w:val="center"/>
        </w:trPr>
        <w:tc>
          <w:tcPr>
            <w:tcW w:w="4518" w:type="dxa"/>
            <w:gridSpan w:val="3"/>
          </w:tcPr>
          <w:p w14:paraId="3085368A" w14:textId="77777777" w:rsidR="00935C65" w:rsidRPr="00001F62" w:rsidRDefault="00935C65" w:rsidP="00701ABA">
            <w:pPr>
              <w:rPr>
                <w:rFonts w:ascii="Arial" w:hAnsi="Arial" w:cs="Arial"/>
                <w:sz w:val="18"/>
                <w:szCs w:val="18"/>
              </w:rPr>
            </w:pPr>
          </w:p>
        </w:tc>
        <w:tc>
          <w:tcPr>
            <w:tcW w:w="540" w:type="dxa"/>
          </w:tcPr>
          <w:p w14:paraId="018A0F6C" w14:textId="77777777" w:rsidR="00935C65" w:rsidRPr="00001F62" w:rsidRDefault="00935C65" w:rsidP="00701ABA">
            <w:pPr>
              <w:rPr>
                <w:rFonts w:ascii="Arial" w:hAnsi="Arial" w:cs="Arial"/>
                <w:sz w:val="18"/>
                <w:szCs w:val="18"/>
              </w:rPr>
            </w:pPr>
          </w:p>
        </w:tc>
        <w:tc>
          <w:tcPr>
            <w:tcW w:w="4860" w:type="dxa"/>
            <w:gridSpan w:val="3"/>
          </w:tcPr>
          <w:p w14:paraId="287E5A0F" w14:textId="77777777" w:rsidR="00935C65" w:rsidRPr="00001F62" w:rsidRDefault="00935C65" w:rsidP="00701ABA">
            <w:pPr>
              <w:rPr>
                <w:rFonts w:ascii="Arial" w:hAnsi="Arial" w:cs="Arial"/>
                <w:sz w:val="18"/>
                <w:szCs w:val="18"/>
              </w:rPr>
            </w:pPr>
          </w:p>
        </w:tc>
      </w:tr>
      <w:tr w:rsidR="00935C65" w:rsidRPr="00001F62" w14:paraId="52F882E9" w14:textId="77777777" w:rsidTr="00701ABA">
        <w:trPr>
          <w:cantSplit/>
          <w:jc w:val="center"/>
        </w:trPr>
        <w:tc>
          <w:tcPr>
            <w:tcW w:w="1179" w:type="dxa"/>
            <w:gridSpan w:val="2"/>
          </w:tcPr>
          <w:p w14:paraId="630B3FEE" w14:textId="77777777" w:rsidR="00935C65" w:rsidRPr="00001F62" w:rsidRDefault="00935C65" w:rsidP="00701ABA">
            <w:pPr>
              <w:rPr>
                <w:rFonts w:ascii="Arial" w:hAnsi="Arial" w:cs="Arial"/>
                <w:sz w:val="18"/>
                <w:szCs w:val="18"/>
              </w:rPr>
            </w:pPr>
            <w:r w:rsidRPr="00001F62">
              <w:rPr>
                <w:rFonts w:ascii="Arial" w:hAnsi="Arial" w:cs="Arial"/>
                <w:sz w:val="18"/>
                <w:szCs w:val="18"/>
              </w:rPr>
              <w:t>Signature:</w:t>
            </w:r>
          </w:p>
        </w:tc>
        <w:tc>
          <w:tcPr>
            <w:tcW w:w="3339" w:type="dxa"/>
            <w:tcBorders>
              <w:bottom w:val="single" w:sz="4" w:space="0" w:color="auto"/>
            </w:tcBorders>
          </w:tcPr>
          <w:p w14:paraId="41A08010" w14:textId="77777777" w:rsidR="00935C65" w:rsidRPr="00001F62" w:rsidRDefault="00935C65" w:rsidP="00701ABA">
            <w:pPr>
              <w:rPr>
                <w:rFonts w:ascii="Arial" w:hAnsi="Arial" w:cs="Arial"/>
                <w:sz w:val="18"/>
                <w:szCs w:val="18"/>
              </w:rPr>
            </w:pPr>
          </w:p>
        </w:tc>
        <w:tc>
          <w:tcPr>
            <w:tcW w:w="540" w:type="dxa"/>
          </w:tcPr>
          <w:p w14:paraId="455DCBDD" w14:textId="77777777" w:rsidR="00935C65" w:rsidRPr="00001F62" w:rsidRDefault="00935C65" w:rsidP="00701ABA">
            <w:pPr>
              <w:rPr>
                <w:rFonts w:ascii="Arial" w:hAnsi="Arial" w:cs="Arial"/>
                <w:sz w:val="18"/>
                <w:szCs w:val="18"/>
              </w:rPr>
            </w:pPr>
          </w:p>
        </w:tc>
        <w:tc>
          <w:tcPr>
            <w:tcW w:w="1161" w:type="dxa"/>
            <w:gridSpan w:val="2"/>
          </w:tcPr>
          <w:p w14:paraId="3A62C643" w14:textId="77777777" w:rsidR="00935C65" w:rsidRPr="00001F62" w:rsidRDefault="00935C65" w:rsidP="00701ABA">
            <w:pPr>
              <w:rPr>
                <w:rFonts w:ascii="Arial" w:hAnsi="Arial" w:cs="Arial"/>
                <w:sz w:val="18"/>
                <w:szCs w:val="18"/>
              </w:rPr>
            </w:pPr>
            <w:r w:rsidRPr="00001F62">
              <w:rPr>
                <w:rFonts w:ascii="Arial" w:hAnsi="Arial" w:cs="Arial"/>
                <w:sz w:val="18"/>
                <w:szCs w:val="18"/>
              </w:rPr>
              <w:t>Signature:</w:t>
            </w:r>
          </w:p>
        </w:tc>
        <w:tc>
          <w:tcPr>
            <w:tcW w:w="3699" w:type="dxa"/>
            <w:tcBorders>
              <w:bottom w:val="single" w:sz="4" w:space="0" w:color="auto"/>
            </w:tcBorders>
          </w:tcPr>
          <w:p w14:paraId="7A5CBE2B" w14:textId="77777777" w:rsidR="00935C65" w:rsidRPr="00001F62" w:rsidRDefault="00935C65" w:rsidP="00701ABA">
            <w:pPr>
              <w:rPr>
                <w:rFonts w:ascii="Arial" w:hAnsi="Arial" w:cs="Arial"/>
                <w:sz w:val="18"/>
                <w:szCs w:val="18"/>
              </w:rPr>
            </w:pPr>
          </w:p>
        </w:tc>
      </w:tr>
      <w:tr w:rsidR="00935C65" w:rsidRPr="00001F62" w14:paraId="7C76859D" w14:textId="77777777" w:rsidTr="00701ABA">
        <w:trPr>
          <w:cantSplit/>
          <w:jc w:val="center"/>
        </w:trPr>
        <w:tc>
          <w:tcPr>
            <w:tcW w:w="1068" w:type="dxa"/>
          </w:tcPr>
          <w:p w14:paraId="22C31843" w14:textId="77777777" w:rsidR="00935C65" w:rsidRPr="00001F62" w:rsidRDefault="00935C65" w:rsidP="00701ABA">
            <w:pPr>
              <w:rPr>
                <w:rFonts w:ascii="Arial" w:hAnsi="Arial" w:cs="Arial"/>
                <w:sz w:val="18"/>
                <w:szCs w:val="18"/>
              </w:rPr>
            </w:pPr>
          </w:p>
        </w:tc>
        <w:tc>
          <w:tcPr>
            <w:tcW w:w="3450" w:type="dxa"/>
            <w:gridSpan w:val="2"/>
          </w:tcPr>
          <w:p w14:paraId="3186803B" w14:textId="77777777" w:rsidR="00935C65" w:rsidRPr="00001F62" w:rsidRDefault="00935C65" w:rsidP="00701ABA">
            <w:pPr>
              <w:rPr>
                <w:rFonts w:ascii="Arial" w:hAnsi="Arial" w:cs="Arial"/>
                <w:sz w:val="18"/>
                <w:szCs w:val="18"/>
              </w:rPr>
            </w:pPr>
          </w:p>
        </w:tc>
        <w:tc>
          <w:tcPr>
            <w:tcW w:w="540" w:type="dxa"/>
          </w:tcPr>
          <w:p w14:paraId="0FF232A0" w14:textId="77777777" w:rsidR="00935C65" w:rsidRPr="00001F62" w:rsidRDefault="00935C65" w:rsidP="00701ABA">
            <w:pPr>
              <w:rPr>
                <w:rFonts w:ascii="Arial" w:hAnsi="Arial" w:cs="Arial"/>
                <w:sz w:val="18"/>
                <w:szCs w:val="18"/>
              </w:rPr>
            </w:pPr>
          </w:p>
        </w:tc>
        <w:tc>
          <w:tcPr>
            <w:tcW w:w="1050" w:type="dxa"/>
          </w:tcPr>
          <w:p w14:paraId="598CD9C6" w14:textId="77777777" w:rsidR="00935C65" w:rsidRPr="00001F62" w:rsidRDefault="00935C65" w:rsidP="00701ABA">
            <w:pPr>
              <w:rPr>
                <w:rFonts w:ascii="Arial" w:hAnsi="Arial" w:cs="Arial"/>
                <w:sz w:val="18"/>
                <w:szCs w:val="18"/>
              </w:rPr>
            </w:pPr>
          </w:p>
        </w:tc>
        <w:tc>
          <w:tcPr>
            <w:tcW w:w="3810" w:type="dxa"/>
            <w:gridSpan w:val="2"/>
          </w:tcPr>
          <w:p w14:paraId="0B8B5CDF" w14:textId="77777777" w:rsidR="00935C65" w:rsidRPr="00001F62" w:rsidRDefault="00935C65" w:rsidP="00701ABA">
            <w:pPr>
              <w:rPr>
                <w:rFonts w:ascii="Arial" w:hAnsi="Arial" w:cs="Arial"/>
                <w:sz w:val="18"/>
                <w:szCs w:val="18"/>
              </w:rPr>
            </w:pPr>
          </w:p>
        </w:tc>
      </w:tr>
      <w:tr w:rsidR="00935C65" w:rsidRPr="00001F62" w14:paraId="79392BEE" w14:textId="77777777" w:rsidTr="00701ABA">
        <w:trPr>
          <w:cantSplit/>
          <w:jc w:val="center"/>
        </w:trPr>
        <w:tc>
          <w:tcPr>
            <w:tcW w:w="1068" w:type="dxa"/>
          </w:tcPr>
          <w:p w14:paraId="69F0D77C" w14:textId="77777777" w:rsidR="00935C65" w:rsidRPr="00001F62" w:rsidRDefault="00935C65" w:rsidP="00701ABA">
            <w:pPr>
              <w:rPr>
                <w:rFonts w:ascii="Arial" w:hAnsi="Arial" w:cs="Arial"/>
                <w:sz w:val="18"/>
                <w:szCs w:val="18"/>
              </w:rPr>
            </w:pPr>
            <w:r w:rsidRPr="00001F62">
              <w:rPr>
                <w:rFonts w:ascii="Arial" w:hAnsi="Arial" w:cs="Arial"/>
                <w:sz w:val="18"/>
                <w:szCs w:val="18"/>
              </w:rPr>
              <w:t>Name:</w:t>
            </w:r>
          </w:p>
        </w:tc>
        <w:tc>
          <w:tcPr>
            <w:tcW w:w="3450" w:type="dxa"/>
            <w:gridSpan w:val="2"/>
            <w:tcBorders>
              <w:bottom w:val="single" w:sz="4" w:space="0" w:color="auto"/>
            </w:tcBorders>
          </w:tcPr>
          <w:p w14:paraId="5787AF33" w14:textId="77777777" w:rsidR="00935C65" w:rsidRPr="00001F62" w:rsidRDefault="00935C65" w:rsidP="00701ABA">
            <w:pPr>
              <w:rPr>
                <w:rFonts w:ascii="Arial" w:hAnsi="Arial" w:cs="Arial"/>
                <w:sz w:val="18"/>
                <w:szCs w:val="18"/>
              </w:rPr>
            </w:pPr>
          </w:p>
        </w:tc>
        <w:tc>
          <w:tcPr>
            <w:tcW w:w="540" w:type="dxa"/>
          </w:tcPr>
          <w:p w14:paraId="0B591ABC" w14:textId="77777777" w:rsidR="00935C65" w:rsidRPr="00001F62" w:rsidRDefault="00935C65" w:rsidP="00701ABA">
            <w:pPr>
              <w:rPr>
                <w:rFonts w:ascii="Arial" w:hAnsi="Arial" w:cs="Arial"/>
                <w:sz w:val="18"/>
                <w:szCs w:val="18"/>
              </w:rPr>
            </w:pPr>
          </w:p>
        </w:tc>
        <w:tc>
          <w:tcPr>
            <w:tcW w:w="1050" w:type="dxa"/>
          </w:tcPr>
          <w:p w14:paraId="746364A7" w14:textId="77777777" w:rsidR="00935C65" w:rsidRPr="00001F62" w:rsidRDefault="00935C65" w:rsidP="00701ABA">
            <w:pPr>
              <w:rPr>
                <w:rFonts w:ascii="Arial" w:hAnsi="Arial" w:cs="Arial"/>
                <w:sz w:val="18"/>
                <w:szCs w:val="18"/>
              </w:rPr>
            </w:pPr>
            <w:r w:rsidRPr="00001F62">
              <w:rPr>
                <w:rFonts w:ascii="Arial" w:hAnsi="Arial" w:cs="Arial"/>
                <w:sz w:val="18"/>
                <w:szCs w:val="18"/>
              </w:rPr>
              <w:t>Name:</w:t>
            </w:r>
          </w:p>
        </w:tc>
        <w:tc>
          <w:tcPr>
            <w:tcW w:w="3810" w:type="dxa"/>
            <w:gridSpan w:val="2"/>
            <w:tcBorders>
              <w:bottom w:val="single" w:sz="4" w:space="0" w:color="auto"/>
            </w:tcBorders>
          </w:tcPr>
          <w:p w14:paraId="24194A03" w14:textId="77777777" w:rsidR="00935C65" w:rsidRPr="00001F62" w:rsidRDefault="00935C65" w:rsidP="00701ABA">
            <w:pPr>
              <w:rPr>
                <w:rFonts w:ascii="Arial" w:hAnsi="Arial" w:cs="Arial"/>
                <w:sz w:val="18"/>
                <w:szCs w:val="18"/>
              </w:rPr>
            </w:pPr>
          </w:p>
        </w:tc>
      </w:tr>
      <w:tr w:rsidR="00935C65" w:rsidRPr="00001F62" w14:paraId="5433A60C" w14:textId="77777777" w:rsidTr="00701ABA">
        <w:trPr>
          <w:cantSplit/>
          <w:jc w:val="center"/>
        </w:trPr>
        <w:tc>
          <w:tcPr>
            <w:tcW w:w="1068" w:type="dxa"/>
          </w:tcPr>
          <w:p w14:paraId="2157374F" w14:textId="77777777" w:rsidR="00935C65" w:rsidRPr="00001F62" w:rsidRDefault="00935C65" w:rsidP="00701ABA">
            <w:pPr>
              <w:rPr>
                <w:rFonts w:ascii="Arial" w:hAnsi="Arial" w:cs="Arial"/>
                <w:sz w:val="18"/>
                <w:szCs w:val="18"/>
              </w:rPr>
            </w:pPr>
          </w:p>
        </w:tc>
        <w:tc>
          <w:tcPr>
            <w:tcW w:w="3450" w:type="dxa"/>
            <w:gridSpan w:val="2"/>
          </w:tcPr>
          <w:p w14:paraId="29F19044" w14:textId="77777777" w:rsidR="00935C65" w:rsidRPr="00001F62" w:rsidRDefault="00935C65" w:rsidP="00701ABA">
            <w:pPr>
              <w:rPr>
                <w:rFonts w:ascii="Arial" w:hAnsi="Arial" w:cs="Arial"/>
                <w:sz w:val="18"/>
                <w:szCs w:val="18"/>
              </w:rPr>
            </w:pPr>
          </w:p>
        </w:tc>
        <w:tc>
          <w:tcPr>
            <w:tcW w:w="540" w:type="dxa"/>
          </w:tcPr>
          <w:p w14:paraId="33384DE1" w14:textId="77777777" w:rsidR="00935C65" w:rsidRPr="00001F62" w:rsidRDefault="00935C65" w:rsidP="00701ABA">
            <w:pPr>
              <w:rPr>
                <w:rFonts w:ascii="Arial" w:hAnsi="Arial" w:cs="Arial"/>
                <w:sz w:val="18"/>
                <w:szCs w:val="18"/>
              </w:rPr>
            </w:pPr>
          </w:p>
        </w:tc>
        <w:tc>
          <w:tcPr>
            <w:tcW w:w="1050" w:type="dxa"/>
          </w:tcPr>
          <w:p w14:paraId="12108E07" w14:textId="77777777" w:rsidR="00935C65" w:rsidRPr="00001F62" w:rsidRDefault="00935C65" w:rsidP="00701ABA">
            <w:pPr>
              <w:rPr>
                <w:rFonts w:ascii="Arial" w:hAnsi="Arial" w:cs="Arial"/>
                <w:sz w:val="18"/>
                <w:szCs w:val="18"/>
              </w:rPr>
            </w:pPr>
          </w:p>
        </w:tc>
        <w:tc>
          <w:tcPr>
            <w:tcW w:w="3810" w:type="dxa"/>
            <w:gridSpan w:val="2"/>
          </w:tcPr>
          <w:p w14:paraId="20255B7E" w14:textId="77777777" w:rsidR="00935C65" w:rsidRPr="00001F62" w:rsidRDefault="00935C65" w:rsidP="00701ABA">
            <w:pPr>
              <w:rPr>
                <w:rFonts w:ascii="Arial" w:hAnsi="Arial" w:cs="Arial"/>
                <w:sz w:val="18"/>
                <w:szCs w:val="18"/>
              </w:rPr>
            </w:pPr>
          </w:p>
        </w:tc>
      </w:tr>
      <w:tr w:rsidR="00935C65" w:rsidRPr="00001F62" w14:paraId="3984165A" w14:textId="77777777" w:rsidTr="00701ABA">
        <w:trPr>
          <w:cantSplit/>
          <w:jc w:val="center"/>
        </w:trPr>
        <w:tc>
          <w:tcPr>
            <w:tcW w:w="1068" w:type="dxa"/>
          </w:tcPr>
          <w:p w14:paraId="5C75F9D1" w14:textId="77777777" w:rsidR="00935C65" w:rsidRPr="00001F62" w:rsidRDefault="00935C65" w:rsidP="00701ABA">
            <w:pPr>
              <w:rPr>
                <w:rFonts w:ascii="Arial" w:hAnsi="Arial" w:cs="Arial"/>
                <w:sz w:val="18"/>
                <w:szCs w:val="18"/>
              </w:rPr>
            </w:pPr>
            <w:r w:rsidRPr="00001F62">
              <w:rPr>
                <w:rFonts w:ascii="Arial" w:hAnsi="Arial" w:cs="Arial"/>
                <w:sz w:val="18"/>
                <w:szCs w:val="18"/>
              </w:rPr>
              <w:t>Title:</w:t>
            </w:r>
          </w:p>
        </w:tc>
        <w:tc>
          <w:tcPr>
            <w:tcW w:w="3450" w:type="dxa"/>
            <w:gridSpan w:val="2"/>
            <w:tcBorders>
              <w:bottom w:val="single" w:sz="4" w:space="0" w:color="auto"/>
            </w:tcBorders>
          </w:tcPr>
          <w:p w14:paraId="34FDB080" w14:textId="77777777" w:rsidR="00935C65" w:rsidRPr="00001F62" w:rsidRDefault="00935C65" w:rsidP="00701ABA">
            <w:pPr>
              <w:rPr>
                <w:rFonts w:ascii="Arial" w:hAnsi="Arial" w:cs="Arial"/>
                <w:sz w:val="18"/>
                <w:szCs w:val="18"/>
              </w:rPr>
            </w:pPr>
          </w:p>
        </w:tc>
        <w:tc>
          <w:tcPr>
            <w:tcW w:w="540" w:type="dxa"/>
          </w:tcPr>
          <w:p w14:paraId="0368F5B8" w14:textId="77777777" w:rsidR="00935C65" w:rsidRPr="00001F62" w:rsidRDefault="00935C65" w:rsidP="00701ABA">
            <w:pPr>
              <w:rPr>
                <w:rFonts w:ascii="Arial" w:hAnsi="Arial" w:cs="Arial"/>
                <w:sz w:val="18"/>
                <w:szCs w:val="18"/>
              </w:rPr>
            </w:pPr>
          </w:p>
        </w:tc>
        <w:tc>
          <w:tcPr>
            <w:tcW w:w="1050" w:type="dxa"/>
          </w:tcPr>
          <w:p w14:paraId="6CA757CD" w14:textId="77777777" w:rsidR="00935C65" w:rsidRPr="00001F62" w:rsidRDefault="00935C65" w:rsidP="00701ABA">
            <w:pPr>
              <w:rPr>
                <w:rFonts w:ascii="Arial" w:hAnsi="Arial" w:cs="Arial"/>
                <w:sz w:val="18"/>
                <w:szCs w:val="18"/>
              </w:rPr>
            </w:pPr>
            <w:r w:rsidRPr="00001F62">
              <w:rPr>
                <w:rFonts w:ascii="Arial" w:hAnsi="Arial" w:cs="Arial"/>
                <w:sz w:val="18"/>
                <w:szCs w:val="18"/>
              </w:rPr>
              <w:t>Title:</w:t>
            </w:r>
          </w:p>
        </w:tc>
        <w:tc>
          <w:tcPr>
            <w:tcW w:w="3810" w:type="dxa"/>
            <w:gridSpan w:val="2"/>
            <w:tcBorders>
              <w:bottom w:val="single" w:sz="4" w:space="0" w:color="auto"/>
            </w:tcBorders>
          </w:tcPr>
          <w:p w14:paraId="6AE04A02" w14:textId="77777777" w:rsidR="00935C65" w:rsidRPr="00001F62" w:rsidRDefault="00935C65" w:rsidP="00701ABA">
            <w:pPr>
              <w:rPr>
                <w:rFonts w:ascii="Arial" w:hAnsi="Arial" w:cs="Arial"/>
                <w:sz w:val="18"/>
                <w:szCs w:val="18"/>
              </w:rPr>
            </w:pPr>
          </w:p>
        </w:tc>
      </w:tr>
    </w:tbl>
    <w:p w14:paraId="1B5A5CA1" w14:textId="77777777" w:rsidR="00935C65" w:rsidRPr="00001F62" w:rsidRDefault="00935C65" w:rsidP="00935C65">
      <w:pPr>
        <w:rPr>
          <w:rFonts w:ascii="Arial" w:hAnsi="Arial" w:cs="Arial"/>
          <w:sz w:val="18"/>
          <w:szCs w:val="18"/>
        </w:rPr>
      </w:pPr>
    </w:p>
    <w:p w14:paraId="74A04F79" w14:textId="3E7C89EF" w:rsidR="00935C65" w:rsidRPr="00E455FF" w:rsidRDefault="00935C65" w:rsidP="00FC47E9">
      <w:pPr>
        <w:pStyle w:val="Footer"/>
        <w:ind w:firstLine="450"/>
        <w:rPr>
          <w:rFonts w:ascii="Arial" w:hAnsi="Arial" w:cs="Arial"/>
          <w:b/>
          <w:sz w:val="16"/>
          <w:lang w:val="x-none" w:eastAsia="x-none"/>
        </w:rPr>
      </w:pPr>
    </w:p>
    <w:p w14:paraId="2C79B5D3" w14:textId="77777777" w:rsidR="00EA45B0" w:rsidRPr="009D6E74" w:rsidRDefault="00EA45B0" w:rsidP="00360DF4">
      <w:pPr>
        <w:tabs>
          <w:tab w:val="left" w:pos="0"/>
        </w:tabs>
        <w:jc w:val="left"/>
        <w:rPr>
          <w:rFonts w:ascii="Arial Bold" w:hAnsi="Arial Bold" w:cs="Arial"/>
          <w:b/>
          <w:bCs/>
          <w:caps/>
          <w:sz w:val="24"/>
          <w:szCs w:val="24"/>
          <w:lang w:val="en-US"/>
        </w:rPr>
      </w:pPr>
    </w:p>
    <w:p w14:paraId="6E41951F" w14:textId="5E90E9F2" w:rsidR="00704BC1" w:rsidRDefault="00704BC1" w:rsidP="006F58D0">
      <w:pPr>
        <w:overflowPunct/>
        <w:autoSpaceDE/>
        <w:autoSpaceDN/>
        <w:adjustRightInd/>
        <w:jc w:val="left"/>
        <w:textAlignment w:val="auto"/>
        <w:rPr>
          <w:rFonts w:ascii="Arial Bold" w:hAnsi="Arial Bold" w:cs="Arial"/>
          <w:b/>
          <w:bCs/>
          <w:caps/>
          <w:sz w:val="24"/>
          <w:szCs w:val="24"/>
        </w:rPr>
        <w:sectPr w:rsidR="00704BC1" w:rsidSect="00FC47E9">
          <w:headerReference w:type="default" r:id="rId12"/>
          <w:footerReference w:type="default" r:id="rId13"/>
          <w:type w:val="continuous"/>
          <w:pgSz w:w="12240" w:h="15840" w:code="1"/>
          <w:pgMar w:top="432" w:right="907" w:bottom="1080" w:left="720" w:header="576" w:footer="720" w:gutter="0"/>
          <w:cols w:space="720"/>
        </w:sectPr>
      </w:pPr>
    </w:p>
    <w:p w14:paraId="559A0E5B" w14:textId="261C3707" w:rsidR="002B5797" w:rsidRPr="00D56083" w:rsidRDefault="002B5797" w:rsidP="006F58D0">
      <w:pPr>
        <w:tabs>
          <w:tab w:val="left" w:pos="0"/>
        </w:tabs>
        <w:rPr>
          <w:rFonts w:ascii="Arial" w:hAnsi="Arial" w:cs="Arial"/>
          <w:sz w:val="18"/>
          <w:szCs w:val="18"/>
        </w:rPr>
      </w:pPr>
    </w:p>
    <w:sectPr w:rsidR="002B5797" w:rsidRPr="00D56083" w:rsidSect="00FC47E9">
      <w:type w:val="continuous"/>
      <w:pgSz w:w="12240" w:h="15840" w:code="1"/>
      <w:pgMar w:top="1080" w:right="907" w:bottom="720" w:left="72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BB70B" w14:textId="77777777" w:rsidR="00734191" w:rsidRDefault="00734191">
      <w:r>
        <w:separator/>
      </w:r>
    </w:p>
  </w:endnote>
  <w:endnote w:type="continuationSeparator" w:id="0">
    <w:p w14:paraId="0E6BCD1A" w14:textId="77777777" w:rsidR="00734191" w:rsidRDefault="0073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93DD" w14:textId="54CE9FEF" w:rsidR="00836880" w:rsidRPr="00836880" w:rsidRDefault="00836880" w:rsidP="00836880">
    <w:pPr>
      <w:pStyle w:val="Footer"/>
      <w:tabs>
        <w:tab w:val="center" w:pos="5306"/>
      </w:tabs>
      <w:rPr>
        <w:rFonts w:ascii="Arial" w:hAnsi="Arial" w:cs="Arial"/>
        <w:sz w:val="18"/>
        <w:szCs w:val="18"/>
      </w:rPr>
    </w:pPr>
    <w:r>
      <w:rPr>
        <w:rFonts w:ascii="Arial" w:hAnsi="Arial" w:cs="Arial"/>
        <w:sz w:val="18"/>
        <w:szCs w:val="18"/>
      </w:rPr>
      <w:t xml:space="preserve">Cloud Compute-Infrastructure as a Service </w:t>
    </w:r>
    <w:r w:rsidRPr="00836880">
      <w:rPr>
        <w:rFonts w:ascii="Arial" w:hAnsi="Arial" w:cs="Arial"/>
        <w:sz w:val="18"/>
        <w:szCs w:val="18"/>
      </w:rPr>
      <w:t>S</w:t>
    </w:r>
    <w:r w:rsidR="003D669C">
      <w:rPr>
        <w:rFonts w:ascii="Arial" w:hAnsi="Arial" w:cs="Arial"/>
        <w:sz w:val="18"/>
        <w:szCs w:val="18"/>
      </w:rPr>
      <w:t>ervices Service Schedule (Ver. 1.1.2018</w:t>
    </w:r>
    <w:r w:rsidRPr="00836880">
      <w:rPr>
        <w:rFonts w:ascii="Arial" w:hAnsi="Arial" w:cs="Arial"/>
        <w:sz w:val="18"/>
        <w:szCs w:val="18"/>
      </w:rPr>
      <w:t>)</w:t>
    </w:r>
  </w:p>
  <w:p w14:paraId="704A216A" w14:textId="13DB5FBA" w:rsidR="009B556C" w:rsidRPr="004036B0" w:rsidRDefault="00836880" w:rsidP="00836880">
    <w:pPr>
      <w:pStyle w:val="Footer"/>
      <w:tabs>
        <w:tab w:val="center" w:pos="5306"/>
      </w:tabs>
      <w:rPr>
        <w:rFonts w:ascii="Arial" w:hAnsi="Arial" w:cs="Arial"/>
        <w:sz w:val="18"/>
        <w:szCs w:val="18"/>
      </w:rPr>
    </w:pPr>
    <w:r w:rsidRPr="00836880">
      <w:rPr>
        <w:rFonts w:ascii="Arial" w:hAnsi="Arial" w:cs="Arial"/>
        <w:sz w:val="18"/>
        <w:szCs w:val="18"/>
      </w:rPr>
      <w:t>Confidential and Proprietary</w:t>
    </w:r>
    <w:r>
      <w:rPr>
        <w:rFonts w:ascii="Arial" w:hAnsi="Arial" w:cs="Arial"/>
        <w:sz w:val="18"/>
        <w:szCs w:val="18"/>
      </w:rPr>
      <w:tab/>
    </w:r>
    <w:r>
      <w:rPr>
        <w:rFonts w:ascii="Arial" w:hAnsi="Arial" w:cs="Arial"/>
        <w:sz w:val="18"/>
        <w:szCs w:val="18"/>
      </w:rPr>
      <w:tab/>
    </w:r>
    <w:r w:rsidR="009B556C" w:rsidRPr="004036B0">
      <w:rPr>
        <w:rFonts w:ascii="Arial" w:hAnsi="Arial" w:cs="Arial"/>
        <w:sz w:val="18"/>
        <w:szCs w:val="18"/>
      </w:rPr>
      <w:t xml:space="preserve">Page </w:t>
    </w:r>
    <w:r w:rsidR="009B556C" w:rsidRPr="004036B0">
      <w:rPr>
        <w:rFonts w:ascii="Arial" w:hAnsi="Arial" w:cs="Arial"/>
        <w:sz w:val="18"/>
        <w:szCs w:val="18"/>
      </w:rPr>
      <w:fldChar w:fldCharType="begin"/>
    </w:r>
    <w:r w:rsidR="009B556C" w:rsidRPr="004036B0">
      <w:rPr>
        <w:rFonts w:ascii="Arial" w:hAnsi="Arial" w:cs="Arial"/>
        <w:sz w:val="18"/>
        <w:szCs w:val="18"/>
      </w:rPr>
      <w:instrText xml:space="preserve"> PAGE </w:instrText>
    </w:r>
    <w:r w:rsidR="009B556C" w:rsidRPr="004036B0">
      <w:rPr>
        <w:rFonts w:ascii="Arial" w:hAnsi="Arial" w:cs="Arial"/>
        <w:sz w:val="18"/>
        <w:szCs w:val="18"/>
      </w:rPr>
      <w:fldChar w:fldCharType="separate"/>
    </w:r>
    <w:r w:rsidR="00C72EDF">
      <w:rPr>
        <w:rFonts w:ascii="Arial" w:hAnsi="Arial" w:cs="Arial"/>
        <w:noProof/>
        <w:sz w:val="18"/>
        <w:szCs w:val="18"/>
      </w:rPr>
      <w:t>7</w:t>
    </w:r>
    <w:r w:rsidR="009B556C" w:rsidRPr="004036B0">
      <w:rPr>
        <w:rFonts w:ascii="Arial" w:hAnsi="Arial" w:cs="Arial"/>
        <w:sz w:val="18"/>
        <w:szCs w:val="18"/>
      </w:rPr>
      <w:fldChar w:fldCharType="end"/>
    </w:r>
    <w:r w:rsidR="009B556C" w:rsidRPr="004036B0">
      <w:rPr>
        <w:rFonts w:ascii="Arial" w:hAnsi="Arial" w:cs="Arial"/>
        <w:sz w:val="18"/>
        <w:szCs w:val="18"/>
      </w:rPr>
      <w:t xml:space="preserve"> of </w:t>
    </w:r>
    <w:r w:rsidR="009B556C" w:rsidRPr="004036B0">
      <w:rPr>
        <w:rFonts w:ascii="Arial" w:hAnsi="Arial" w:cs="Arial"/>
        <w:sz w:val="18"/>
        <w:szCs w:val="18"/>
      </w:rPr>
      <w:fldChar w:fldCharType="begin"/>
    </w:r>
    <w:r w:rsidR="009B556C" w:rsidRPr="004036B0">
      <w:rPr>
        <w:rFonts w:ascii="Arial" w:hAnsi="Arial" w:cs="Arial"/>
        <w:sz w:val="18"/>
        <w:szCs w:val="18"/>
      </w:rPr>
      <w:instrText xml:space="preserve"> NUMPAGES </w:instrText>
    </w:r>
    <w:r w:rsidR="009B556C" w:rsidRPr="004036B0">
      <w:rPr>
        <w:rFonts w:ascii="Arial" w:hAnsi="Arial" w:cs="Arial"/>
        <w:sz w:val="18"/>
        <w:szCs w:val="18"/>
      </w:rPr>
      <w:fldChar w:fldCharType="separate"/>
    </w:r>
    <w:r w:rsidR="00C72EDF">
      <w:rPr>
        <w:rFonts w:ascii="Arial" w:hAnsi="Arial" w:cs="Arial"/>
        <w:noProof/>
        <w:sz w:val="18"/>
        <w:szCs w:val="18"/>
      </w:rPr>
      <w:t>7</w:t>
    </w:r>
    <w:r w:rsidR="009B556C" w:rsidRPr="004036B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D1F2B" w14:textId="77777777" w:rsidR="00734191" w:rsidRDefault="00734191">
      <w:r>
        <w:separator/>
      </w:r>
    </w:p>
  </w:footnote>
  <w:footnote w:type="continuationSeparator" w:id="0">
    <w:p w14:paraId="4D5E91C5" w14:textId="77777777" w:rsidR="00734191" w:rsidRDefault="0073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035C" w14:textId="3C4FF5E9" w:rsidR="009B556C" w:rsidRPr="00CD5430" w:rsidRDefault="009B556C" w:rsidP="00CD5430">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5FBD"/>
    <w:multiLevelType w:val="hybridMultilevel"/>
    <w:tmpl w:val="646E30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821B7"/>
    <w:multiLevelType w:val="hybridMultilevel"/>
    <w:tmpl w:val="590EF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BD0F74"/>
    <w:multiLevelType w:val="multilevel"/>
    <w:tmpl w:val="B9CA34B4"/>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4DD3A87"/>
    <w:multiLevelType w:val="hybridMultilevel"/>
    <w:tmpl w:val="F7925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80691"/>
    <w:multiLevelType w:val="multilevel"/>
    <w:tmpl w:val="1FF8D2A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 w15:restartNumberingAfterBreak="0">
    <w:nsid w:val="160A23B1"/>
    <w:multiLevelType w:val="hybridMultilevel"/>
    <w:tmpl w:val="05A62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4B2069"/>
    <w:multiLevelType w:val="multilevel"/>
    <w:tmpl w:val="FCBA17D4"/>
    <w:lvl w:ilvl="0">
      <w:start w:val="1"/>
      <w:numFmt w:val="decimal"/>
      <w:lvlText w:val="%1."/>
      <w:lvlJc w:val="left"/>
      <w:pPr>
        <w:ind w:left="495" w:hanging="495"/>
      </w:pPr>
      <w:rPr>
        <w:rFonts w:cs="Times New Roman" w:hint="default"/>
      </w:rPr>
    </w:lvl>
    <w:lvl w:ilvl="1">
      <w:start w:val="1"/>
      <w:numFmt w:val="decimal"/>
      <w:lvlText w:val="%1.%2."/>
      <w:lvlJc w:val="left"/>
      <w:pPr>
        <w:ind w:left="855" w:hanging="495"/>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61D6FC3"/>
    <w:multiLevelType w:val="multilevel"/>
    <w:tmpl w:val="E03850FA"/>
    <w:lvl w:ilvl="0">
      <w:start w:val="1"/>
      <w:numFmt w:val="decimal"/>
      <w:pStyle w:val="Article"/>
      <w:suff w:val="nothing"/>
      <w:lvlText w:val="Article %1"/>
      <w:lvlJc w:val="left"/>
      <w:pPr>
        <w:ind w:left="0" w:firstLine="0"/>
      </w:pPr>
      <w:rPr>
        <w:rFonts w:ascii="Arial" w:hAnsi="Arial" w:hint="default"/>
        <w:b/>
        <w:i w:val="0"/>
        <w:caps/>
        <w:sz w:val="18"/>
      </w:rPr>
    </w:lvl>
    <w:lvl w:ilvl="1">
      <w:start w:val="1"/>
      <w:numFmt w:val="decimal"/>
      <w:pStyle w:val="Article"/>
      <w:lvlText w:val="%1.%2"/>
      <w:lvlJc w:val="left"/>
      <w:pPr>
        <w:tabs>
          <w:tab w:val="num" w:pos="360"/>
        </w:tabs>
        <w:ind w:left="0" w:firstLine="0"/>
      </w:pPr>
      <w:rPr>
        <w:rFonts w:ascii="Arial" w:hAnsi="Arial" w:hint="default"/>
        <w:b/>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hint="default"/>
        <w:b/>
        <w:i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Arial" w:hAnsi="Arial" w:hint="default"/>
        <w:b/>
        <w:i w:val="0"/>
        <w:sz w:val="18"/>
      </w:rPr>
    </w:lvl>
    <w:lvl w:ilvl="4">
      <w:start w:val="1"/>
      <w:numFmt w:val="upperLetter"/>
      <w:lvlText w:val="(%5)"/>
      <w:lvlJc w:val="left"/>
      <w:pPr>
        <w:tabs>
          <w:tab w:val="num" w:pos="2880"/>
        </w:tabs>
        <w:ind w:left="2880" w:hanging="720"/>
      </w:pPr>
      <w:rPr>
        <w:rFonts w:ascii="Arial" w:hAnsi="Arial" w:hint="default"/>
        <w:b/>
        <w:i w:val="0"/>
        <w:sz w:val="18"/>
      </w:rPr>
    </w:lvl>
    <w:lvl w:ilvl="5">
      <w:start w:val="1"/>
      <w:numFmt w:val="decimal"/>
      <w:lvlText w:val="(%6)"/>
      <w:lvlJc w:val="left"/>
      <w:pPr>
        <w:tabs>
          <w:tab w:val="num" w:pos="3600"/>
        </w:tabs>
        <w:ind w:left="3600" w:hanging="720"/>
      </w:pPr>
      <w:rPr>
        <w:rFonts w:ascii="Arial" w:hAnsi="Arial" w:hint="default"/>
        <w:b/>
        <w:i w:val="0"/>
        <w:sz w:val="18"/>
      </w:rPr>
    </w:lvl>
    <w:lvl w:ilvl="6">
      <w:start w:val="1"/>
      <w:numFmt w:val="lowerLetter"/>
      <w:lvlText w:val="%7."/>
      <w:lvlJc w:val="left"/>
      <w:pPr>
        <w:tabs>
          <w:tab w:val="num" w:pos="4320"/>
        </w:tabs>
        <w:ind w:left="4320" w:hanging="720"/>
      </w:pPr>
      <w:rPr>
        <w:rFonts w:ascii="Arial" w:hAnsi="Arial" w:hint="default"/>
        <w:b/>
        <w:i w:val="0"/>
        <w:sz w:val="18"/>
      </w:rPr>
    </w:lvl>
    <w:lvl w:ilvl="7">
      <w:start w:val="1"/>
      <w:numFmt w:val="lowerRoman"/>
      <w:lvlText w:val="%8."/>
      <w:lvlJc w:val="left"/>
      <w:pPr>
        <w:tabs>
          <w:tab w:val="num" w:pos="5040"/>
        </w:tabs>
        <w:ind w:left="5040" w:hanging="720"/>
      </w:pPr>
      <w:rPr>
        <w:rFonts w:ascii="Arial" w:hAnsi="Arial" w:hint="default"/>
        <w:b/>
        <w:i w:val="0"/>
        <w:sz w:val="18"/>
      </w:rPr>
    </w:lvl>
    <w:lvl w:ilvl="8">
      <w:start w:val="1"/>
      <w:numFmt w:val="upperRoman"/>
      <w:lvlText w:val="%9."/>
      <w:lvlJc w:val="left"/>
      <w:pPr>
        <w:tabs>
          <w:tab w:val="num" w:pos="5760"/>
        </w:tabs>
        <w:ind w:left="5760" w:hanging="720"/>
      </w:pPr>
      <w:rPr>
        <w:rFonts w:ascii="Arial" w:hAnsi="Arial" w:hint="default"/>
        <w:b/>
        <w:i w:val="0"/>
        <w:sz w:val="18"/>
      </w:rPr>
    </w:lvl>
  </w:abstractNum>
  <w:abstractNum w:abstractNumId="8" w15:restartNumberingAfterBreak="0">
    <w:nsid w:val="263E50B9"/>
    <w:multiLevelType w:val="hybridMultilevel"/>
    <w:tmpl w:val="357E8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335FBA"/>
    <w:multiLevelType w:val="hybridMultilevel"/>
    <w:tmpl w:val="6CCEA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0F40E2"/>
    <w:multiLevelType w:val="hybridMultilevel"/>
    <w:tmpl w:val="C8AE4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A13220"/>
    <w:multiLevelType w:val="multilevel"/>
    <w:tmpl w:val="B9CA34B4"/>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35357D95"/>
    <w:multiLevelType w:val="multilevel"/>
    <w:tmpl w:val="47BC61C2"/>
    <w:lvl w:ilvl="0">
      <w:start w:val="1"/>
      <w:numFmt w:val="decimal"/>
      <w:lvlText w:val="%1"/>
      <w:lvlJc w:val="left"/>
      <w:pPr>
        <w:ind w:left="360" w:hanging="360"/>
      </w:pPr>
      <w:rPr>
        <w:rFonts w:hint="default"/>
        <w:b w:val="0"/>
        <w:i w:val="0"/>
      </w:rPr>
    </w:lvl>
    <w:lvl w:ilvl="1">
      <w:start w:val="1"/>
      <w:numFmt w:val="decimal"/>
      <w:lvlText w:val="%1.%2"/>
      <w:lvlJc w:val="left"/>
      <w:pPr>
        <w:ind w:left="630" w:hanging="360"/>
      </w:pPr>
      <w:rPr>
        <w:rFonts w:hint="default"/>
        <w:b/>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160" w:hanging="72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320" w:hanging="1440"/>
      </w:pPr>
      <w:rPr>
        <w:rFonts w:hint="default"/>
        <w:b w:val="0"/>
        <w:i w:val="0"/>
      </w:rPr>
    </w:lvl>
  </w:abstractNum>
  <w:abstractNum w:abstractNumId="13" w15:restartNumberingAfterBreak="0">
    <w:nsid w:val="3D8014D0"/>
    <w:multiLevelType w:val="hybridMultilevel"/>
    <w:tmpl w:val="43C6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8E68FD"/>
    <w:multiLevelType w:val="hybridMultilevel"/>
    <w:tmpl w:val="F70E5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91376F"/>
    <w:multiLevelType w:val="multilevel"/>
    <w:tmpl w:val="B9CA34B4"/>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516D764F"/>
    <w:multiLevelType w:val="hybridMultilevel"/>
    <w:tmpl w:val="31921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9742FB"/>
    <w:multiLevelType w:val="hybridMultilevel"/>
    <w:tmpl w:val="8D545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E87776"/>
    <w:multiLevelType w:val="multilevel"/>
    <w:tmpl w:val="B9CA34B4"/>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53837D2E"/>
    <w:multiLevelType w:val="hybridMultilevel"/>
    <w:tmpl w:val="626C4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782084"/>
    <w:multiLevelType w:val="hybridMultilevel"/>
    <w:tmpl w:val="36C240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57B21CF"/>
    <w:multiLevelType w:val="hybridMultilevel"/>
    <w:tmpl w:val="68A05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303C1D"/>
    <w:multiLevelType w:val="hybridMultilevel"/>
    <w:tmpl w:val="A776E1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7C4CED"/>
    <w:multiLevelType w:val="hybridMultilevel"/>
    <w:tmpl w:val="B79EB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285E9B"/>
    <w:multiLevelType w:val="hybridMultilevel"/>
    <w:tmpl w:val="54024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4237CA"/>
    <w:multiLevelType w:val="hybridMultilevel"/>
    <w:tmpl w:val="F48A0C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692923FF"/>
    <w:multiLevelType w:val="hybridMultilevel"/>
    <w:tmpl w:val="5D609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097605"/>
    <w:multiLevelType w:val="hybridMultilevel"/>
    <w:tmpl w:val="CF825E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C16936"/>
    <w:multiLevelType w:val="hybridMultilevel"/>
    <w:tmpl w:val="17686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6"/>
  </w:num>
  <w:num w:numId="4">
    <w:abstractNumId w:val="2"/>
  </w:num>
  <w:num w:numId="5">
    <w:abstractNumId w:val="18"/>
  </w:num>
  <w:num w:numId="6">
    <w:abstractNumId w:val="11"/>
  </w:num>
  <w:num w:numId="7">
    <w:abstractNumId w:val="15"/>
  </w:num>
  <w:num w:numId="8">
    <w:abstractNumId w:val="12"/>
  </w:num>
  <w:num w:numId="9">
    <w:abstractNumId w:val="19"/>
  </w:num>
  <w:num w:numId="10">
    <w:abstractNumId w:val="16"/>
  </w:num>
  <w:num w:numId="11">
    <w:abstractNumId w:val="17"/>
  </w:num>
  <w:num w:numId="12">
    <w:abstractNumId w:val="8"/>
  </w:num>
  <w:num w:numId="13">
    <w:abstractNumId w:val="24"/>
  </w:num>
  <w:num w:numId="14">
    <w:abstractNumId w:val="1"/>
  </w:num>
  <w:num w:numId="15">
    <w:abstractNumId w:val="3"/>
  </w:num>
  <w:num w:numId="16">
    <w:abstractNumId w:val="9"/>
  </w:num>
  <w:num w:numId="17">
    <w:abstractNumId w:val="23"/>
  </w:num>
  <w:num w:numId="18">
    <w:abstractNumId w:val="27"/>
  </w:num>
  <w:num w:numId="19">
    <w:abstractNumId w:val="5"/>
  </w:num>
  <w:num w:numId="20">
    <w:abstractNumId w:val="0"/>
  </w:num>
  <w:num w:numId="21">
    <w:abstractNumId w:val="13"/>
  </w:num>
  <w:num w:numId="22">
    <w:abstractNumId w:val="22"/>
  </w:num>
  <w:num w:numId="23">
    <w:abstractNumId w:val="10"/>
  </w:num>
  <w:num w:numId="24">
    <w:abstractNumId w:val="21"/>
  </w:num>
  <w:num w:numId="25">
    <w:abstractNumId w:val="28"/>
  </w:num>
  <w:num w:numId="26">
    <w:abstractNumId w:val="26"/>
  </w:num>
  <w:num w:numId="27">
    <w:abstractNumId w:val="4"/>
  </w:num>
  <w:num w:numId="28">
    <w:abstractNumId w:val="25"/>
  </w:num>
  <w:num w:numId="2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c9bOoweWUaybWJyQUxUE8hVRC5Hfd6x0qt9XiQ/iJlm/D4TKT3Ygzdi28m30RCPa9I2dBmQow4oaSIChsFIuQ==" w:salt="ba3eHaow+GYkpFfq0K9BKA=="/>
  <w:defaultTabStop w:val="288"/>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35"/>
    <w:rsid w:val="00001835"/>
    <w:rsid w:val="00005251"/>
    <w:rsid w:val="000062FA"/>
    <w:rsid w:val="00010B23"/>
    <w:rsid w:val="00010C04"/>
    <w:rsid w:val="000114F3"/>
    <w:rsid w:val="00012C9C"/>
    <w:rsid w:val="00024D09"/>
    <w:rsid w:val="00025160"/>
    <w:rsid w:val="00026BF7"/>
    <w:rsid w:val="00026F9A"/>
    <w:rsid w:val="000323B4"/>
    <w:rsid w:val="000347DA"/>
    <w:rsid w:val="00035605"/>
    <w:rsid w:val="000364A5"/>
    <w:rsid w:val="00040842"/>
    <w:rsid w:val="000419C4"/>
    <w:rsid w:val="0004254E"/>
    <w:rsid w:val="000428ED"/>
    <w:rsid w:val="00042C34"/>
    <w:rsid w:val="0004477D"/>
    <w:rsid w:val="0004614C"/>
    <w:rsid w:val="000469EC"/>
    <w:rsid w:val="00046EC2"/>
    <w:rsid w:val="00047258"/>
    <w:rsid w:val="00051F33"/>
    <w:rsid w:val="000533CF"/>
    <w:rsid w:val="000538B2"/>
    <w:rsid w:val="000549B1"/>
    <w:rsid w:val="000551B0"/>
    <w:rsid w:val="00056FD0"/>
    <w:rsid w:val="00060A53"/>
    <w:rsid w:val="0006407A"/>
    <w:rsid w:val="00065C1D"/>
    <w:rsid w:val="000672C6"/>
    <w:rsid w:val="000739F7"/>
    <w:rsid w:val="00073B88"/>
    <w:rsid w:val="00076D6A"/>
    <w:rsid w:val="000770CD"/>
    <w:rsid w:val="00083D56"/>
    <w:rsid w:val="000857DC"/>
    <w:rsid w:val="00093B5A"/>
    <w:rsid w:val="00093EE0"/>
    <w:rsid w:val="00095F8B"/>
    <w:rsid w:val="00096CA2"/>
    <w:rsid w:val="000A1230"/>
    <w:rsid w:val="000A2011"/>
    <w:rsid w:val="000A3FDC"/>
    <w:rsid w:val="000A6E7F"/>
    <w:rsid w:val="000B04F8"/>
    <w:rsid w:val="000B3DB7"/>
    <w:rsid w:val="000B6318"/>
    <w:rsid w:val="000B7520"/>
    <w:rsid w:val="000C2106"/>
    <w:rsid w:val="000C2A06"/>
    <w:rsid w:val="000C2C77"/>
    <w:rsid w:val="000C5F4E"/>
    <w:rsid w:val="000C63C4"/>
    <w:rsid w:val="000C79A6"/>
    <w:rsid w:val="000D0297"/>
    <w:rsid w:val="000D27B4"/>
    <w:rsid w:val="000D4005"/>
    <w:rsid w:val="000D4D84"/>
    <w:rsid w:val="000D62FA"/>
    <w:rsid w:val="000D662C"/>
    <w:rsid w:val="000E0133"/>
    <w:rsid w:val="000E3D63"/>
    <w:rsid w:val="000E5382"/>
    <w:rsid w:val="000F17EC"/>
    <w:rsid w:val="000F434F"/>
    <w:rsid w:val="000F6074"/>
    <w:rsid w:val="00100868"/>
    <w:rsid w:val="0010404F"/>
    <w:rsid w:val="00104F68"/>
    <w:rsid w:val="00106110"/>
    <w:rsid w:val="0011376E"/>
    <w:rsid w:val="0011540D"/>
    <w:rsid w:val="00115F77"/>
    <w:rsid w:val="001205B8"/>
    <w:rsid w:val="00121BD5"/>
    <w:rsid w:val="00121E81"/>
    <w:rsid w:val="00121E9D"/>
    <w:rsid w:val="00123035"/>
    <w:rsid w:val="00125482"/>
    <w:rsid w:val="0012573A"/>
    <w:rsid w:val="001319C8"/>
    <w:rsid w:val="00134DAB"/>
    <w:rsid w:val="00135F55"/>
    <w:rsid w:val="00141D0C"/>
    <w:rsid w:val="001428DA"/>
    <w:rsid w:val="00142A83"/>
    <w:rsid w:val="00142C2E"/>
    <w:rsid w:val="00145B58"/>
    <w:rsid w:val="00146E71"/>
    <w:rsid w:val="00154804"/>
    <w:rsid w:val="00160891"/>
    <w:rsid w:val="00162310"/>
    <w:rsid w:val="00163456"/>
    <w:rsid w:val="00163CE5"/>
    <w:rsid w:val="00164DFF"/>
    <w:rsid w:val="0016578E"/>
    <w:rsid w:val="001716F1"/>
    <w:rsid w:val="00171EC1"/>
    <w:rsid w:val="001725A7"/>
    <w:rsid w:val="00174930"/>
    <w:rsid w:val="00180B7E"/>
    <w:rsid w:val="0018166E"/>
    <w:rsid w:val="0018232D"/>
    <w:rsid w:val="00186DBD"/>
    <w:rsid w:val="001871C9"/>
    <w:rsid w:val="00190E93"/>
    <w:rsid w:val="00191531"/>
    <w:rsid w:val="00194924"/>
    <w:rsid w:val="00195A52"/>
    <w:rsid w:val="001A281C"/>
    <w:rsid w:val="001A5A03"/>
    <w:rsid w:val="001A5E89"/>
    <w:rsid w:val="001A65C2"/>
    <w:rsid w:val="001A6A9A"/>
    <w:rsid w:val="001B4E70"/>
    <w:rsid w:val="001B6DC7"/>
    <w:rsid w:val="001C019A"/>
    <w:rsid w:val="001C255D"/>
    <w:rsid w:val="001C6220"/>
    <w:rsid w:val="001C6B74"/>
    <w:rsid w:val="001C6DF4"/>
    <w:rsid w:val="001C753F"/>
    <w:rsid w:val="001D3648"/>
    <w:rsid w:val="001D47D0"/>
    <w:rsid w:val="001D6283"/>
    <w:rsid w:val="001E003F"/>
    <w:rsid w:val="001E416D"/>
    <w:rsid w:val="001E4BC5"/>
    <w:rsid w:val="001E73EE"/>
    <w:rsid w:val="001E7640"/>
    <w:rsid w:val="001F2285"/>
    <w:rsid w:val="001F2801"/>
    <w:rsid w:val="001F2BF4"/>
    <w:rsid w:val="001F484A"/>
    <w:rsid w:val="00205231"/>
    <w:rsid w:val="0020702A"/>
    <w:rsid w:val="00207947"/>
    <w:rsid w:val="00207C55"/>
    <w:rsid w:val="00212051"/>
    <w:rsid w:val="00215489"/>
    <w:rsid w:val="00216A54"/>
    <w:rsid w:val="002206F5"/>
    <w:rsid w:val="002208B8"/>
    <w:rsid w:val="002225AF"/>
    <w:rsid w:val="00225383"/>
    <w:rsid w:val="002321AA"/>
    <w:rsid w:val="0023644D"/>
    <w:rsid w:val="002419D5"/>
    <w:rsid w:val="002422F0"/>
    <w:rsid w:val="00245AB3"/>
    <w:rsid w:val="00246315"/>
    <w:rsid w:val="0024698C"/>
    <w:rsid w:val="002473D3"/>
    <w:rsid w:val="00247473"/>
    <w:rsid w:val="002504CD"/>
    <w:rsid w:val="002506D4"/>
    <w:rsid w:val="0025081F"/>
    <w:rsid w:val="00250D21"/>
    <w:rsid w:val="002533FA"/>
    <w:rsid w:val="00253928"/>
    <w:rsid w:val="00253C0C"/>
    <w:rsid w:val="00255029"/>
    <w:rsid w:val="002550E3"/>
    <w:rsid w:val="00255403"/>
    <w:rsid w:val="002565AA"/>
    <w:rsid w:val="00262CFA"/>
    <w:rsid w:val="00270D1D"/>
    <w:rsid w:val="0027132C"/>
    <w:rsid w:val="002717EB"/>
    <w:rsid w:val="002738E4"/>
    <w:rsid w:val="0027556C"/>
    <w:rsid w:val="00277D57"/>
    <w:rsid w:val="00280718"/>
    <w:rsid w:val="00282A40"/>
    <w:rsid w:val="0028605D"/>
    <w:rsid w:val="00286248"/>
    <w:rsid w:val="0028678B"/>
    <w:rsid w:val="00290699"/>
    <w:rsid w:val="00292E12"/>
    <w:rsid w:val="00293823"/>
    <w:rsid w:val="00293F4F"/>
    <w:rsid w:val="002945FD"/>
    <w:rsid w:val="0029790C"/>
    <w:rsid w:val="002A015B"/>
    <w:rsid w:val="002A0DBB"/>
    <w:rsid w:val="002A229C"/>
    <w:rsid w:val="002A36F4"/>
    <w:rsid w:val="002B0128"/>
    <w:rsid w:val="002B0381"/>
    <w:rsid w:val="002B0556"/>
    <w:rsid w:val="002B4193"/>
    <w:rsid w:val="002B43EB"/>
    <w:rsid w:val="002B52B7"/>
    <w:rsid w:val="002B5797"/>
    <w:rsid w:val="002B787D"/>
    <w:rsid w:val="002C5593"/>
    <w:rsid w:val="002D1E8F"/>
    <w:rsid w:val="002D2083"/>
    <w:rsid w:val="002D29C0"/>
    <w:rsid w:val="002E1F36"/>
    <w:rsid w:val="002E2C91"/>
    <w:rsid w:val="002E33A0"/>
    <w:rsid w:val="002E3CFB"/>
    <w:rsid w:val="002E5950"/>
    <w:rsid w:val="002E5EE6"/>
    <w:rsid w:val="002F1685"/>
    <w:rsid w:val="002F32C9"/>
    <w:rsid w:val="002F356F"/>
    <w:rsid w:val="002F489A"/>
    <w:rsid w:val="002F7E53"/>
    <w:rsid w:val="00303492"/>
    <w:rsid w:val="00304D60"/>
    <w:rsid w:val="003060C4"/>
    <w:rsid w:val="003067B6"/>
    <w:rsid w:val="00313992"/>
    <w:rsid w:val="00315629"/>
    <w:rsid w:val="00316DE0"/>
    <w:rsid w:val="00321D9B"/>
    <w:rsid w:val="003229BE"/>
    <w:rsid w:val="00322AC9"/>
    <w:rsid w:val="00326E1B"/>
    <w:rsid w:val="00331312"/>
    <w:rsid w:val="00332616"/>
    <w:rsid w:val="00332634"/>
    <w:rsid w:val="00334927"/>
    <w:rsid w:val="00334DA9"/>
    <w:rsid w:val="00335894"/>
    <w:rsid w:val="00340119"/>
    <w:rsid w:val="003410FF"/>
    <w:rsid w:val="0034165E"/>
    <w:rsid w:val="00343B5B"/>
    <w:rsid w:val="00344A27"/>
    <w:rsid w:val="00345A9E"/>
    <w:rsid w:val="00351747"/>
    <w:rsid w:val="00352702"/>
    <w:rsid w:val="00353082"/>
    <w:rsid w:val="003539B0"/>
    <w:rsid w:val="00353E3C"/>
    <w:rsid w:val="00353F0B"/>
    <w:rsid w:val="0035438C"/>
    <w:rsid w:val="00360DF4"/>
    <w:rsid w:val="00365A53"/>
    <w:rsid w:val="0036616C"/>
    <w:rsid w:val="00366612"/>
    <w:rsid w:val="00366A19"/>
    <w:rsid w:val="0036739D"/>
    <w:rsid w:val="0036747E"/>
    <w:rsid w:val="00367527"/>
    <w:rsid w:val="003675A4"/>
    <w:rsid w:val="00370106"/>
    <w:rsid w:val="00371962"/>
    <w:rsid w:val="0037217E"/>
    <w:rsid w:val="003740DA"/>
    <w:rsid w:val="0037472B"/>
    <w:rsid w:val="00376E79"/>
    <w:rsid w:val="00380B72"/>
    <w:rsid w:val="00382D66"/>
    <w:rsid w:val="0038301D"/>
    <w:rsid w:val="00383BA5"/>
    <w:rsid w:val="00384D3C"/>
    <w:rsid w:val="003850BF"/>
    <w:rsid w:val="0039095E"/>
    <w:rsid w:val="0039273E"/>
    <w:rsid w:val="00395034"/>
    <w:rsid w:val="00395696"/>
    <w:rsid w:val="00395F62"/>
    <w:rsid w:val="00396060"/>
    <w:rsid w:val="00397C7D"/>
    <w:rsid w:val="003A0878"/>
    <w:rsid w:val="003A1166"/>
    <w:rsid w:val="003A2431"/>
    <w:rsid w:val="003A2826"/>
    <w:rsid w:val="003A32FA"/>
    <w:rsid w:val="003A4112"/>
    <w:rsid w:val="003A518D"/>
    <w:rsid w:val="003B01C6"/>
    <w:rsid w:val="003B6286"/>
    <w:rsid w:val="003C0A7B"/>
    <w:rsid w:val="003C60D5"/>
    <w:rsid w:val="003C6E81"/>
    <w:rsid w:val="003D28E8"/>
    <w:rsid w:val="003D2B15"/>
    <w:rsid w:val="003D44F8"/>
    <w:rsid w:val="003D5030"/>
    <w:rsid w:val="003D62C0"/>
    <w:rsid w:val="003D669C"/>
    <w:rsid w:val="003D6797"/>
    <w:rsid w:val="003E4410"/>
    <w:rsid w:val="003F4485"/>
    <w:rsid w:val="00400EAF"/>
    <w:rsid w:val="00402225"/>
    <w:rsid w:val="004036B0"/>
    <w:rsid w:val="00403A0F"/>
    <w:rsid w:val="0040403A"/>
    <w:rsid w:val="00404D96"/>
    <w:rsid w:val="00411840"/>
    <w:rsid w:val="0041234C"/>
    <w:rsid w:val="00412ABB"/>
    <w:rsid w:val="00416842"/>
    <w:rsid w:val="004201C2"/>
    <w:rsid w:val="0042156B"/>
    <w:rsid w:val="004215A3"/>
    <w:rsid w:val="00423E26"/>
    <w:rsid w:val="004259F8"/>
    <w:rsid w:val="004327EF"/>
    <w:rsid w:val="004346E5"/>
    <w:rsid w:val="0043472B"/>
    <w:rsid w:val="00434EAD"/>
    <w:rsid w:val="00435141"/>
    <w:rsid w:val="00435F13"/>
    <w:rsid w:val="00435F54"/>
    <w:rsid w:val="004409C5"/>
    <w:rsid w:val="0044160E"/>
    <w:rsid w:val="00445643"/>
    <w:rsid w:val="00446A01"/>
    <w:rsid w:val="004505BA"/>
    <w:rsid w:val="00451C95"/>
    <w:rsid w:val="00455CD1"/>
    <w:rsid w:val="004561CD"/>
    <w:rsid w:val="0046007E"/>
    <w:rsid w:val="004614A0"/>
    <w:rsid w:val="0046209A"/>
    <w:rsid w:val="0046500C"/>
    <w:rsid w:val="00465AC6"/>
    <w:rsid w:val="0047218E"/>
    <w:rsid w:val="00476944"/>
    <w:rsid w:val="00480897"/>
    <w:rsid w:val="00480BDB"/>
    <w:rsid w:val="00484C46"/>
    <w:rsid w:val="004866BE"/>
    <w:rsid w:val="00491521"/>
    <w:rsid w:val="004947E3"/>
    <w:rsid w:val="004948DC"/>
    <w:rsid w:val="0049580F"/>
    <w:rsid w:val="00496293"/>
    <w:rsid w:val="004A189D"/>
    <w:rsid w:val="004A1B2A"/>
    <w:rsid w:val="004A57F7"/>
    <w:rsid w:val="004A7726"/>
    <w:rsid w:val="004A7E45"/>
    <w:rsid w:val="004B1956"/>
    <w:rsid w:val="004B4253"/>
    <w:rsid w:val="004B4315"/>
    <w:rsid w:val="004B4EFE"/>
    <w:rsid w:val="004B5490"/>
    <w:rsid w:val="004B77B9"/>
    <w:rsid w:val="004C45CC"/>
    <w:rsid w:val="004D23CC"/>
    <w:rsid w:val="004D51BB"/>
    <w:rsid w:val="004D52AF"/>
    <w:rsid w:val="004E0C42"/>
    <w:rsid w:val="004E0DF2"/>
    <w:rsid w:val="004E22FC"/>
    <w:rsid w:val="004E2C69"/>
    <w:rsid w:val="004E5270"/>
    <w:rsid w:val="004E6B3D"/>
    <w:rsid w:val="004F28BD"/>
    <w:rsid w:val="004F2FDC"/>
    <w:rsid w:val="004F4988"/>
    <w:rsid w:val="004F640E"/>
    <w:rsid w:val="004F7839"/>
    <w:rsid w:val="00500569"/>
    <w:rsid w:val="00502A90"/>
    <w:rsid w:val="00502B30"/>
    <w:rsid w:val="00502F2D"/>
    <w:rsid w:val="00506678"/>
    <w:rsid w:val="005109DD"/>
    <w:rsid w:val="00515238"/>
    <w:rsid w:val="00516886"/>
    <w:rsid w:val="00520CB6"/>
    <w:rsid w:val="00521B95"/>
    <w:rsid w:val="00522273"/>
    <w:rsid w:val="00530F7C"/>
    <w:rsid w:val="00533132"/>
    <w:rsid w:val="005341A8"/>
    <w:rsid w:val="00536427"/>
    <w:rsid w:val="0054013C"/>
    <w:rsid w:val="005404F8"/>
    <w:rsid w:val="00541211"/>
    <w:rsid w:val="00541CA7"/>
    <w:rsid w:val="00543A1B"/>
    <w:rsid w:val="00543C74"/>
    <w:rsid w:val="00551D1C"/>
    <w:rsid w:val="00554CA2"/>
    <w:rsid w:val="00556663"/>
    <w:rsid w:val="00557C6A"/>
    <w:rsid w:val="00566AAC"/>
    <w:rsid w:val="00567E5B"/>
    <w:rsid w:val="0057133B"/>
    <w:rsid w:val="00571539"/>
    <w:rsid w:val="005735E2"/>
    <w:rsid w:val="00573C06"/>
    <w:rsid w:val="00574045"/>
    <w:rsid w:val="0057497B"/>
    <w:rsid w:val="0057501F"/>
    <w:rsid w:val="00576575"/>
    <w:rsid w:val="00577262"/>
    <w:rsid w:val="005812C8"/>
    <w:rsid w:val="00581355"/>
    <w:rsid w:val="00584714"/>
    <w:rsid w:val="00584960"/>
    <w:rsid w:val="00585B7B"/>
    <w:rsid w:val="00590020"/>
    <w:rsid w:val="005900DC"/>
    <w:rsid w:val="0059249E"/>
    <w:rsid w:val="00592870"/>
    <w:rsid w:val="00593BCC"/>
    <w:rsid w:val="00596EAA"/>
    <w:rsid w:val="00597266"/>
    <w:rsid w:val="00597EE5"/>
    <w:rsid w:val="005A15D2"/>
    <w:rsid w:val="005A2B22"/>
    <w:rsid w:val="005A7913"/>
    <w:rsid w:val="005B4B8D"/>
    <w:rsid w:val="005B5CE8"/>
    <w:rsid w:val="005B7F96"/>
    <w:rsid w:val="005C0F10"/>
    <w:rsid w:val="005C2A6F"/>
    <w:rsid w:val="005C40AF"/>
    <w:rsid w:val="005C49C4"/>
    <w:rsid w:val="005C6698"/>
    <w:rsid w:val="005C7489"/>
    <w:rsid w:val="005D24E0"/>
    <w:rsid w:val="005D45D0"/>
    <w:rsid w:val="005D52DC"/>
    <w:rsid w:val="005D7345"/>
    <w:rsid w:val="005D77FF"/>
    <w:rsid w:val="005E0EB1"/>
    <w:rsid w:val="005E33D6"/>
    <w:rsid w:val="005E47C0"/>
    <w:rsid w:val="005F0826"/>
    <w:rsid w:val="005F1520"/>
    <w:rsid w:val="005F58EB"/>
    <w:rsid w:val="005F7E7B"/>
    <w:rsid w:val="00600170"/>
    <w:rsid w:val="0060163E"/>
    <w:rsid w:val="00605F4A"/>
    <w:rsid w:val="00610970"/>
    <w:rsid w:val="00610BD6"/>
    <w:rsid w:val="00610DD5"/>
    <w:rsid w:val="00611020"/>
    <w:rsid w:val="0061134D"/>
    <w:rsid w:val="00612F67"/>
    <w:rsid w:val="006176CB"/>
    <w:rsid w:val="006179C3"/>
    <w:rsid w:val="006218B7"/>
    <w:rsid w:val="0062366A"/>
    <w:rsid w:val="006263BE"/>
    <w:rsid w:val="006307D7"/>
    <w:rsid w:val="006363C0"/>
    <w:rsid w:val="00642CAB"/>
    <w:rsid w:val="00644585"/>
    <w:rsid w:val="006457B7"/>
    <w:rsid w:val="006462AE"/>
    <w:rsid w:val="00646C19"/>
    <w:rsid w:val="0064738E"/>
    <w:rsid w:val="0064758D"/>
    <w:rsid w:val="00650A0C"/>
    <w:rsid w:val="00654140"/>
    <w:rsid w:val="00660A92"/>
    <w:rsid w:val="006705F7"/>
    <w:rsid w:val="00670C21"/>
    <w:rsid w:val="00673458"/>
    <w:rsid w:val="00675BBF"/>
    <w:rsid w:val="00676FBA"/>
    <w:rsid w:val="00680A95"/>
    <w:rsid w:val="006952CA"/>
    <w:rsid w:val="00695C70"/>
    <w:rsid w:val="006A2199"/>
    <w:rsid w:val="006A2F9A"/>
    <w:rsid w:val="006B1AC7"/>
    <w:rsid w:val="006B1D8B"/>
    <w:rsid w:val="006B3CBD"/>
    <w:rsid w:val="006B494B"/>
    <w:rsid w:val="006B54C0"/>
    <w:rsid w:val="006B571F"/>
    <w:rsid w:val="006B703F"/>
    <w:rsid w:val="006C0A8F"/>
    <w:rsid w:val="006C2DD1"/>
    <w:rsid w:val="006C5D5C"/>
    <w:rsid w:val="006D10B6"/>
    <w:rsid w:val="006D21B6"/>
    <w:rsid w:val="006D2875"/>
    <w:rsid w:val="006D770B"/>
    <w:rsid w:val="006E0819"/>
    <w:rsid w:val="006E19B0"/>
    <w:rsid w:val="006E37FC"/>
    <w:rsid w:val="006E7FA6"/>
    <w:rsid w:val="006F04BB"/>
    <w:rsid w:val="006F0A9B"/>
    <w:rsid w:val="006F3B04"/>
    <w:rsid w:val="006F4A84"/>
    <w:rsid w:val="006F5427"/>
    <w:rsid w:val="006F58D0"/>
    <w:rsid w:val="00701A80"/>
    <w:rsid w:val="00703D3A"/>
    <w:rsid w:val="00704BC1"/>
    <w:rsid w:val="00711FFD"/>
    <w:rsid w:val="007121A8"/>
    <w:rsid w:val="00712BC0"/>
    <w:rsid w:val="00712C42"/>
    <w:rsid w:val="007164ED"/>
    <w:rsid w:val="00716A95"/>
    <w:rsid w:val="00721DD6"/>
    <w:rsid w:val="00723DE9"/>
    <w:rsid w:val="00732F1C"/>
    <w:rsid w:val="00733930"/>
    <w:rsid w:val="00734191"/>
    <w:rsid w:val="00734D61"/>
    <w:rsid w:val="007415E4"/>
    <w:rsid w:val="00746441"/>
    <w:rsid w:val="00753637"/>
    <w:rsid w:val="00755F16"/>
    <w:rsid w:val="007623F0"/>
    <w:rsid w:val="007650F1"/>
    <w:rsid w:val="00767C95"/>
    <w:rsid w:val="0077167D"/>
    <w:rsid w:val="00771854"/>
    <w:rsid w:val="00773815"/>
    <w:rsid w:val="007739E3"/>
    <w:rsid w:val="00775E25"/>
    <w:rsid w:val="0077645F"/>
    <w:rsid w:val="0078001F"/>
    <w:rsid w:val="00780814"/>
    <w:rsid w:val="00780A19"/>
    <w:rsid w:val="00781982"/>
    <w:rsid w:val="00784B12"/>
    <w:rsid w:val="00786076"/>
    <w:rsid w:val="007869D3"/>
    <w:rsid w:val="007870BD"/>
    <w:rsid w:val="00787153"/>
    <w:rsid w:val="0078765D"/>
    <w:rsid w:val="007914F2"/>
    <w:rsid w:val="007919B8"/>
    <w:rsid w:val="007928E9"/>
    <w:rsid w:val="007A3C19"/>
    <w:rsid w:val="007A50D7"/>
    <w:rsid w:val="007B13FD"/>
    <w:rsid w:val="007B1B32"/>
    <w:rsid w:val="007C11D0"/>
    <w:rsid w:val="007C2D0F"/>
    <w:rsid w:val="007C3C09"/>
    <w:rsid w:val="007C4A4F"/>
    <w:rsid w:val="007C4B0F"/>
    <w:rsid w:val="007C6B64"/>
    <w:rsid w:val="007C71EF"/>
    <w:rsid w:val="007D1D9A"/>
    <w:rsid w:val="007D62AC"/>
    <w:rsid w:val="007D6459"/>
    <w:rsid w:val="007D6F47"/>
    <w:rsid w:val="007E0129"/>
    <w:rsid w:val="007E2C2C"/>
    <w:rsid w:val="007E3C40"/>
    <w:rsid w:val="007E5981"/>
    <w:rsid w:val="007E6562"/>
    <w:rsid w:val="007E676D"/>
    <w:rsid w:val="007F3FE1"/>
    <w:rsid w:val="007F4C29"/>
    <w:rsid w:val="00801153"/>
    <w:rsid w:val="0080220F"/>
    <w:rsid w:val="008027CA"/>
    <w:rsid w:val="008056F6"/>
    <w:rsid w:val="008060F7"/>
    <w:rsid w:val="008063B5"/>
    <w:rsid w:val="00812350"/>
    <w:rsid w:val="00812810"/>
    <w:rsid w:val="00813266"/>
    <w:rsid w:val="00815A96"/>
    <w:rsid w:val="00820527"/>
    <w:rsid w:val="00820FF0"/>
    <w:rsid w:val="00824C4E"/>
    <w:rsid w:val="00827299"/>
    <w:rsid w:val="00827C4A"/>
    <w:rsid w:val="008303A2"/>
    <w:rsid w:val="0083187F"/>
    <w:rsid w:val="00832E69"/>
    <w:rsid w:val="00834591"/>
    <w:rsid w:val="00834EC6"/>
    <w:rsid w:val="00836880"/>
    <w:rsid w:val="00840589"/>
    <w:rsid w:val="00851D56"/>
    <w:rsid w:val="0085591E"/>
    <w:rsid w:val="00855ECB"/>
    <w:rsid w:val="00856856"/>
    <w:rsid w:val="00861E49"/>
    <w:rsid w:val="00867702"/>
    <w:rsid w:val="00867E29"/>
    <w:rsid w:val="00874F98"/>
    <w:rsid w:val="008753B2"/>
    <w:rsid w:val="00877540"/>
    <w:rsid w:val="00881DA3"/>
    <w:rsid w:val="008904DD"/>
    <w:rsid w:val="00890C9C"/>
    <w:rsid w:val="008911E6"/>
    <w:rsid w:val="0089436A"/>
    <w:rsid w:val="00895551"/>
    <w:rsid w:val="00895F11"/>
    <w:rsid w:val="008A2066"/>
    <w:rsid w:val="008A6A86"/>
    <w:rsid w:val="008A72F5"/>
    <w:rsid w:val="008A7786"/>
    <w:rsid w:val="008B4F08"/>
    <w:rsid w:val="008B6320"/>
    <w:rsid w:val="008B6B07"/>
    <w:rsid w:val="008B7AA2"/>
    <w:rsid w:val="008C1DA8"/>
    <w:rsid w:val="008C34D3"/>
    <w:rsid w:val="008C4983"/>
    <w:rsid w:val="008C5185"/>
    <w:rsid w:val="008C5216"/>
    <w:rsid w:val="008C5E97"/>
    <w:rsid w:val="008C6B01"/>
    <w:rsid w:val="008C7274"/>
    <w:rsid w:val="008D34E8"/>
    <w:rsid w:val="008D4CB0"/>
    <w:rsid w:val="008D6638"/>
    <w:rsid w:val="008D7B48"/>
    <w:rsid w:val="008E1120"/>
    <w:rsid w:val="008E11C4"/>
    <w:rsid w:val="008E310D"/>
    <w:rsid w:val="008E32EE"/>
    <w:rsid w:val="008E3E8A"/>
    <w:rsid w:val="008E4912"/>
    <w:rsid w:val="008E71DE"/>
    <w:rsid w:val="008F3550"/>
    <w:rsid w:val="008F4F79"/>
    <w:rsid w:val="008F5015"/>
    <w:rsid w:val="008F6362"/>
    <w:rsid w:val="008F7CE4"/>
    <w:rsid w:val="00900F19"/>
    <w:rsid w:val="009027CB"/>
    <w:rsid w:val="00904ED2"/>
    <w:rsid w:val="0090578F"/>
    <w:rsid w:val="00910FA4"/>
    <w:rsid w:val="00912942"/>
    <w:rsid w:val="0091350A"/>
    <w:rsid w:val="009156AD"/>
    <w:rsid w:val="00916595"/>
    <w:rsid w:val="009165AB"/>
    <w:rsid w:val="00916DF3"/>
    <w:rsid w:val="009174C6"/>
    <w:rsid w:val="00917925"/>
    <w:rsid w:val="00920DDD"/>
    <w:rsid w:val="00922920"/>
    <w:rsid w:val="0092386E"/>
    <w:rsid w:val="00924309"/>
    <w:rsid w:val="00924D50"/>
    <w:rsid w:val="00926A52"/>
    <w:rsid w:val="00931D39"/>
    <w:rsid w:val="009325F8"/>
    <w:rsid w:val="00933A69"/>
    <w:rsid w:val="00935A46"/>
    <w:rsid w:val="00935BCF"/>
    <w:rsid w:val="00935C65"/>
    <w:rsid w:val="009366E9"/>
    <w:rsid w:val="0093678E"/>
    <w:rsid w:val="00936DD5"/>
    <w:rsid w:val="00940E09"/>
    <w:rsid w:val="00944FA6"/>
    <w:rsid w:val="009451B1"/>
    <w:rsid w:val="00945A15"/>
    <w:rsid w:val="00954B1F"/>
    <w:rsid w:val="00954DBC"/>
    <w:rsid w:val="0096248D"/>
    <w:rsid w:val="00963FF0"/>
    <w:rsid w:val="00977BC3"/>
    <w:rsid w:val="0098003D"/>
    <w:rsid w:val="00981051"/>
    <w:rsid w:val="009820B7"/>
    <w:rsid w:val="00987193"/>
    <w:rsid w:val="00990528"/>
    <w:rsid w:val="009905CD"/>
    <w:rsid w:val="00990FBB"/>
    <w:rsid w:val="009910E1"/>
    <w:rsid w:val="0099242A"/>
    <w:rsid w:val="0099262E"/>
    <w:rsid w:val="00994016"/>
    <w:rsid w:val="00995A52"/>
    <w:rsid w:val="009A3310"/>
    <w:rsid w:val="009A493C"/>
    <w:rsid w:val="009A548E"/>
    <w:rsid w:val="009A6B3D"/>
    <w:rsid w:val="009A763A"/>
    <w:rsid w:val="009B4690"/>
    <w:rsid w:val="009B556C"/>
    <w:rsid w:val="009B58D6"/>
    <w:rsid w:val="009B7363"/>
    <w:rsid w:val="009C40CF"/>
    <w:rsid w:val="009C59D0"/>
    <w:rsid w:val="009C72FB"/>
    <w:rsid w:val="009D2E4F"/>
    <w:rsid w:val="009D3ACF"/>
    <w:rsid w:val="009D4DB0"/>
    <w:rsid w:val="009D5C28"/>
    <w:rsid w:val="009D6E74"/>
    <w:rsid w:val="009D715D"/>
    <w:rsid w:val="009D71B5"/>
    <w:rsid w:val="009E5E98"/>
    <w:rsid w:val="009F0611"/>
    <w:rsid w:val="009F2527"/>
    <w:rsid w:val="009F3E29"/>
    <w:rsid w:val="009F4413"/>
    <w:rsid w:val="00A0328B"/>
    <w:rsid w:val="00A07595"/>
    <w:rsid w:val="00A07FE6"/>
    <w:rsid w:val="00A14C5B"/>
    <w:rsid w:val="00A1613D"/>
    <w:rsid w:val="00A16644"/>
    <w:rsid w:val="00A16D6E"/>
    <w:rsid w:val="00A211FF"/>
    <w:rsid w:val="00A23173"/>
    <w:rsid w:val="00A26121"/>
    <w:rsid w:val="00A269C8"/>
    <w:rsid w:val="00A272AA"/>
    <w:rsid w:val="00A307D8"/>
    <w:rsid w:val="00A30A16"/>
    <w:rsid w:val="00A33D23"/>
    <w:rsid w:val="00A36859"/>
    <w:rsid w:val="00A376FB"/>
    <w:rsid w:val="00A37DC3"/>
    <w:rsid w:val="00A43636"/>
    <w:rsid w:val="00A440AC"/>
    <w:rsid w:val="00A44743"/>
    <w:rsid w:val="00A47ACA"/>
    <w:rsid w:val="00A53F8E"/>
    <w:rsid w:val="00A54E5F"/>
    <w:rsid w:val="00A553EC"/>
    <w:rsid w:val="00A558D9"/>
    <w:rsid w:val="00A57707"/>
    <w:rsid w:val="00A6265B"/>
    <w:rsid w:val="00A63341"/>
    <w:rsid w:val="00A63453"/>
    <w:rsid w:val="00A6388C"/>
    <w:rsid w:val="00A63C6F"/>
    <w:rsid w:val="00A6592F"/>
    <w:rsid w:val="00A667D9"/>
    <w:rsid w:val="00A66ECB"/>
    <w:rsid w:val="00A73D1E"/>
    <w:rsid w:val="00A740CD"/>
    <w:rsid w:val="00A741D6"/>
    <w:rsid w:val="00A7424C"/>
    <w:rsid w:val="00A76690"/>
    <w:rsid w:val="00A767E0"/>
    <w:rsid w:val="00A767E7"/>
    <w:rsid w:val="00A77169"/>
    <w:rsid w:val="00A860A4"/>
    <w:rsid w:val="00A9099E"/>
    <w:rsid w:val="00A92315"/>
    <w:rsid w:val="00A93DED"/>
    <w:rsid w:val="00A94632"/>
    <w:rsid w:val="00A94D6C"/>
    <w:rsid w:val="00A94E82"/>
    <w:rsid w:val="00A9507E"/>
    <w:rsid w:val="00A95783"/>
    <w:rsid w:val="00A960F8"/>
    <w:rsid w:val="00A96D00"/>
    <w:rsid w:val="00A973F0"/>
    <w:rsid w:val="00A97815"/>
    <w:rsid w:val="00A97F8C"/>
    <w:rsid w:val="00AA353A"/>
    <w:rsid w:val="00AA3EAE"/>
    <w:rsid w:val="00AA515C"/>
    <w:rsid w:val="00AA62F6"/>
    <w:rsid w:val="00AB55E2"/>
    <w:rsid w:val="00AB67DD"/>
    <w:rsid w:val="00AB6B17"/>
    <w:rsid w:val="00AC1231"/>
    <w:rsid w:val="00AC22FA"/>
    <w:rsid w:val="00AC2C47"/>
    <w:rsid w:val="00AC3E3A"/>
    <w:rsid w:val="00AC575F"/>
    <w:rsid w:val="00AC74B1"/>
    <w:rsid w:val="00AD018D"/>
    <w:rsid w:val="00AE5B35"/>
    <w:rsid w:val="00AE7402"/>
    <w:rsid w:val="00AE7719"/>
    <w:rsid w:val="00AF1626"/>
    <w:rsid w:val="00AF21E9"/>
    <w:rsid w:val="00AF2651"/>
    <w:rsid w:val="00AF30DB"/>
    <w:rsid w:val="00AF4634"/>
    <w:rsid w:val="00AF76A1"/>
    <w:rsid w:val="00AF78DD"/>
    <w:rsid w:val="00B02BCA"/>
    <w:rsid w:val="00B061D0"/>
    <w:rsid w:val="00B10FD0"/>
    <w:rsid w:val="00B121BC"/>
    <w:rsid w:val="00B13288"/>
    <w:rsid w:val="00B13A69"/>
    <w:rsid w:val="00B13C93"/>
    <w:rsid w:val="00B13D01"/>
    <w:rsid w:val="00B26904"/>
    <w:rsid w:val="00B32017"/>
    <w:rsid w:val="00B32A01"/>
    <w:rsid w:val="00B3319D"/>
    <w:rsid w:val="00B33809"/>
    <w:rsid w:val="00B346F1"/>
    <w:rsid w:val="00B40471"/>
    <w:rsid w:val="00B4276D"/>
    <w:rsid w:val="00B52CCF"/>
    <w:rsid w:val="00B52F9A"/>
    <w:rsid w:val="00B55041"/>
    <w:rsid w:val="00B56854"/>
    <w:rsid w:val="00B56CAB"/>
    <w:rsid w:val="00B6558E"/>
    <w:rsid w:val="00B74803"/>
    <w:rsid w:val="00B75E67"/>
    <w:rsid w:val="00B7634C"/>
    <w:rsid w:val="00B7700D"/>
    <w:rsid w:val="00B7744B"/>
    <w:rsid w:val="00B77B6C"/>
    <w:rsid w:val="00B77C6A"/>
    <w:rsid w:val="00B82D4C"/>
    <w:rsid w:val="00B872B8"/>
    <w:rsid w:val="00B92A8B"/>
    <w:rsid w:val="00B93CAD"/>
    <w:rsid w:val="00B96989"/>
    <w:rsid w:val="00BA10A6"/>
    <w:rsid w:val="00BA404F"/>
    <w:rsid w:val="00BA5720"/>
    <w:rsid w:val="00BA6B94"/>
    <w:rsid w:val="00BA7378"/>
    <w:rsid w:val="00BA7414"/>
    <w:rsid w:val="00BA7EBF"/>
    <w:rsid w:val="00BB005A"/>
    <w:rsid w:val="00BB1506"/>
    <w:rsid w:val="00BB2F2B"/>
    <w:rsid w:val="00BB40B0"/>
    <w:rsid w:val="00BB70FE"/>
    <w:rsid w:val="00BB7FAD"/>
    <w:rsid w:val="00BC0F40"/>
    <w:rsid w:val="00BC4B81"/>
    <w:rsid w:val="00BC52E3"/>
    <w:rsid w:val="00BC6FE1"/>
    <w:rsid w:val="00BD297F"/>
    <w:rsid w:val="00BD3888"/>
    <w:rsid w:val="00BD6984"/>
    <w:rsid w:val="00BD7455"/>
    <w:rsid w:val="00BE0475"/>
    <w:rsid w:val="00BE28FD"/>
    <w:rsid w:val="00BE3D2D"/>
    <w:rsid w:val="00BE3E18"/>
    <w:rsid w:val="00BE44B4"/>
    <w:rsid w:val="00BE7796"/>
    <w:rsid w:val="00BF2C7D"/>
    <w:rsid w:val="00BF3ED5"/>
    <w:rsid w:val="00BF533E"/>
    <w:rsid w:val="00BF63D4"/>
    <w:rsid w:val="00BF7AA1"/>
    <w:rsid w:val="00BF7AD7"/>
    <w:rsid w:val="00C02348"/>
    <w:rsid w:val="00C13A61"/>
    <w:rsid w:val="00C14067"/>
    <w:rsid w:val="00C143C7"/>
    <w:rsid w:val="00C15E4F"/>
    <w:rsid w:val="00C16937"/>
    <w:rsid w:val="00C17FDC"/>
    <w:rsid w:val="00C204AC"/>
    <w:rsid w:val="00C210A9"/>
    <w:rsid w:val="00C216A7"/>
    <w:rsid w:val="00C242F6"/>
    <w:rsid w:val="00C25B1D"/>
    <w:rsid w:val="00C25F13"/>
    <w:rsid w:val="00C26084"/>
    <w:rsid w:val="00C267B1"/>
    <w:rsid w:val="00C26C1B"/>
    <w:rsid w:val="00C30B5A"/>
    <w:rsid w:val="00C35DE5"/>
    <w:rsid w:val="00C366D2"/>
    <w:rsid w:val="00C404F2"/>
    <w:rsid w:val="00C42ADA"/>
    <w:rsid w:val="00C44EF4"/>
    <w:rsid w:val="00C45392"/>
    <w:rsid w:val="00C45467"/>
    <w:rsid w:val="00C46277"/>
    <w:rsid w:val="00C51C92"/>
    <w:rsid w:val="00C56319"/>
    <w:rsid w:val="00C56658"/>
    <w:rsid w:val="00C578EA"/>
    <w:rsid w:val="00C57CD8"/>
    <w:rsid w:val="00C57D79"/>
    <w:rsid w:val="00C6039A"/>
    <w:rsid w:val="00C60860"/>
    <w:rsid w:val="00C61B0C"/>
    <w:rsid w:val="00C6204C"/>
    <w:rsid w:val="00C6289F"/>
    <w:rsid w:val="00C64AE7"/>
    <w:rsid w:val="00C66CBE"/>
    <w:rsid w:val="00C723F1"/>
    <w:rsid w:val="00C72B46"/>
    <w:rsid w:val="00C72EDF"/>
    <w:rsid w:val="00C743AA"/>
    <w:rsid w:val="00C758D1"/>
    <w:rsid w:val="00C822D2"/>
    <w:rsid w:val="00C87FFC"/>
    <w:rsid w:val="00C92E84"/>
    <w:rsid w:val="00C93BC1"/>
    <w:rsid w:val="00C97A63"/>
    <w:rsid w:val="00CA2923"/>
    <w:rsid w:val="00CA2D32"/>
    <w:rsid w:val="00CA32B1"/>
    <w:rsid w:val="00CA3576"/>
    <w:rsid w:val="00CA36C1"/>
    <w:rsid w:val="00CA5507"/>
    <w:rsid w:val="00CA7DC9"/>
    <w:rsid w:val="00CB0861"/>
    <w:rsid w:val="00CB102D"/>
    <w:rsid w:val="00CB1BBC"/>
    <w:rsid w:val="00CB4CEA"/>
    <w:rsid w:val="00CB5316"/>
    <w:rsid w:val="00CB5970"/>
    <w:rsid w:val="00CB7E67"/>
    <w:rsid w:val="00CC0346"/>
    <w:rsid w:val="00CC16B1"/>
    <w:rsid w:val="00CC20C2"/>
    <w:rsid w:val="00CC41AE"/>
    <w:rsid w:val="00CC44D1"/>
    <w:rsid w:val="00CC4638"/>
    <w:rsid w:val="00CC4E94"/>
    <w:rsid w:val="00CC4F42"/>
    <w:rsid w:val="00CC540D"/>
    <w:rsid w:val="00CC5F92"/>
    <w:rsid w:val="00CD2744"/>
    <w:rsid w:val="00CD2C34"/>
    <w:rsid w:val="00CD5430"/>
    <w:rsid w:val="00CE5767"/>
    <w:rsid w:val="00CF0614"/>
    <w:rsid w:val="00CF193F"/>
    <w:rsid w:val="00D02F2A"/>
    <w:rsid w:val="00D038E1"/>
    <w:rsid w:val="00D04BEC"/>
    <w:rsid w:val="00D0592A"/>
    <w:rsid w:val="00D076DB"/>
    <w:rsid w:val="00D07722"/>
    <w:rsid w:val="00D10497"/>
    <w:rsid w:val="00D11203"/>
    <w:rsid w:val="00D12014"/>
    <w:rsid w:val="00D13C7F"/>
    <w:rsid w:val="00D15280"/>
    <w:rsid w:val="00D206DD"/>
    <w:rsid w:val="00D23405"/>
    <w:rsid w:val="00D23B9C"/>
    <w:rsid w:val="00D24644"/>
    <w:rsid w:val="00D249F7"/>
    <w:rsid w:val="00D26B9C"/>
    <w:rsid w:val="00D30201"/>
    <w:rsid w:val="00D3065E"/>
    <w:rsid w:val="00D30EF8"/>
    <w:rsid w:val="00D32154"/>
    <w:rsid w:val="00D339C5"/>
    <w:rsid w:val="00D340CC"/>
    <w:rsid w:val="00D340CD"/>
    <w:rsid w:val="00D350C2"/>
    <w:rsid w:val="00D354D8"/>
    <w:rsid w:val="00D35927"/>
    <w:rsid w:val="00D36840"/>
    <w:rsid w:val="00D401FE"/>
    <w:rsid w:val="00D409E0"/>
    <w:rsid w:val="00D4196C"/>
    <w:rsid w:val="00D42834"/>
    <w:rsid w:val="00D46A42"/>
    <w:rsid w:val="00D479B3"/>
    <w:rsid w:val="00D47C75"/>
    <w:rsid w:val="00D50194"/>
    <w:rsid w:val="00D503FC"/>
    <w:rsid w:val="00D53A84"/>
    <w:rsid w:val="00D54E75"/>
    <w:rsid w:val="00D554A6"/>
    <w:rsid w:val="00D55BF5"/>
    <w:rsid w:val="00D55E9E"/>
    <w:rsid w:val="00D56083"/>
    <w:rsid w:val="00D617EE"/>
    <w:rsid w:val="00D649D9"/>
    <w:rsid w:val="00D64EBE"/>
    <w:rsid w:val="00D7292C"/>
    <w:rsid w:val="00D737A0"/>
    <w:rsid w:val="00D76FC7"/>
    <w:rsid w:val="00D77079"/>
    <w:rsid w:val="00D777C4"/>
    <w:rsid w:val="00D82848"/>
    <w:rsid w:val="00D84359"/>
    <w:rsid w:val="00D8569F"/>
    <w:rsid w:val="00D86BCC"/>
    <w:rsid w:val="00D91241"/>
    <w:rsid w:val="00D91917"/>
    <w:rsid w:val="00D93B1E"/>
    <w:rsid w:val="00D9589D"/>
    <w:rsid w:val="00D96F73"/>
    <w:rsid w:val="00D972CB"/>
    <w:rsid w:val="00D97404"/>
    <w:rsid w:val="00DA06EC"/>
    <w:rsid w:val="00DA2ACA"/>
    <w:rsid w:val="00DA2F63"/>
    <w:rsid w:val="00DA495B"/>
    <w:rsid w:val="00DA58C7"/>
    <w:rsid w:val="00DB0795"/>
    <w:rsid w:val="00DB0C9D"/>
    <w:rsid w:val="00DB3321"/>
    <w:rsid w:val="00DB638D"/>
    <w:rsid w:val="00DB7933"/>
    <w:rsid w:val="00DC10FE"/>
    <w:rsid w:val="00DC170E"/>
    <w:rsid w:val="00DC1905"/>
    <w:rsid w:val="00DC265F"/>
    <w:rsid w:val="00DC65F9"/>
    <w:rsid w:val="00DC6A35"/>
    <w:rsid w:val="00DD085A"/>
    <w:rsid w:val="00DD3622"/>
    <w:rsid w:val="00DD4464"/>
    <w:rsid w:val="00DD4493"/>
    <w:rsid w:val="00DD56E1"/>
    <w:rsid w:val="00DD75A6"/>
    <w:rsid w:val="00DE43DE"/>
    <w:rsid w:val="00DF54A4"/>
    <w:rsid w:val="00DF58F0"/>
    <w:rsid w:val="00DF65B4"/>
    <w:rsid w:val="00DF7D8A"/>
    <w:rsid w:val="00E04060"/>
    <w:rsid w:val="00E052D7"/>
    <w:rsid w:val="00E05524"/>
    <w:rsid w:val="00E06AF4"/>
    <w:rsid w:val="00E16942"/>
    <w:rsid w:val="00E20DCA"/>
    <w:rsid w:val="00E21B45"/>
    <w:rsid w:val="00E21EC0"/>
    <w:rsid w:val="00E22D5E"/>
    <w:rsid w:val="00E23249"/>
    <w:rsid w:val="00E251B5"/>
    <w:rsid w:val="00E259F7"/>
    <w:rsid w:val="00E2693F"/>
    <w:rsid w:val="00E26A2F"/>
    <w:rsid w:val="00E27829"/>
    <w:rsid w:val="00E30B5E"/>
    <w:rsid w:val="00E33B2B"/>
    <w:rsid w:val="00E35A4A"/>
    <w:rsid w:val="00E36135"/>
    <w:rsid w:val="00E435AD"/>
    <w:rsid w:val="00E46FEC"/>
    <w:rsid w:val="00E47097"/>
    <w:rsid w:val="00E47DAA"/>
    <w:rsid w:val="00E47E20"/>
    <w:rsid w:val="00E52891"/>
    <w:rsid w:val="00E53BCB"/>
    <w:rsid w:val="00E54EBC"/>
    <w:rsid w:val="00E56CA0"/>
    <w:rsid w:val="00E56F79"/>
    <w:rsid w:val="00E57EC6"/>
    <w:rsid w:val="00E6035C"/>
    <w:rsid w:val="00E612F8"/>
    <w:rsid w:val="00E61A70"/>
    <w:rsid w:val="00E61B7A"/>
    <w:rsid w:val="00E63623"/>
    <w:rsid w:val="00E6588C"/>
    <w:rsid w:val="00E65F15"/>
    <w:rsid w:val="00E67551"/>
    <w:rsid w:val="00E71F59"/>
    <w:rsid w:val="00E72B23"/>
    <w:rsid w:val="00E73D8B"/>
    <w:rsid w:val="00E7451B"/>
    <w:rsid w:val="00E778AB"/>
    <w:rsid w:val="00E814AA"/>
    <w:rsid w:val="00E820F1"/>
    <w:rsid w:val="00E8457F"/>
    <w:rsid w:val="00E86F6B"/>
    <w:rsid w:val="00E90E9F"/>
    <w:rsid w:val="00E93E96"/>
    <w:rsid w:val="00E95586"/>
    <w:rsid w:val="00E97C5C"/>
    <w:rsid w:val="00EA45B0"/>
    <w:rsid w:val="00EA4D83"/>
    <w:rsid w:val="00EA6E3E"/>
    <w:rsid w:val="00EA7E4F"/>
    <w:rsid w:val="00EB028B"/>
    <w:rsid w:val="00EB04C2"/>
    <w:rsid w:val="00EB1911"/>
    <w:rsid w:val="00EB2ABF"/>
    <w:rsid w:val="00EC26CF"/>
    <w:rsid w:val="00EC4B7B"/>
    <w:rsid w:val="00EC4FCE"/>
    <w:rsid w:val="00EC58EE"/>
    <w:rsid w:val="00EC6538"/>
    <w:rsid w:val="00EC6628"/>
    <w:rsid w:val="00ED2A84"/>
    <w:rsid w:val="00ED3783"/>
    <w:rsid w:val="00ED47A2"/>
    <w:rsid w:val="00ED5A17"/>
    <w:rsid w:val="00EE1257"/>
    <w:rsid w:val="00EE26AB"/>
    <w:rsid w:val="00EE6540"/>
    <w:rsid w:val="00EE75D0"/>
    <w:rsid w:val="00EF1F47"/>
    <w:rsid w:val="00EF26E5"/>
    <w:rsid w:val="00EF2A48"/>
    <w:rsid w:val="00EF3FFC"/>
    <w:rsid w:val="00EF5A71"/>
    <w:rsid w:val="00EF5C33"/>
    <w:rsid w:val="00EF5D21"/>
    <w:rsid w:val="00EF5E83"/>
    <w:rsid w:val="00EF6D4B"/>
    <w:rsid w:val="00EF7EB0"/>
    <w:rsid w:val="00F00737"/>
    <w:rsid w:val="00F0165C"/>
    <w:rsid w:val="00F01EDE"/>
    <w:rsid w:val="00F07E27"/>
    <w:rsid w:val="00F115C8"/>
    <w:rsid w:val="00F119FB"/>
    <w:rsid w:val="00F11B72"/>
    <w:rsid w:val="00F1350A"/>
    <w:rsid w:val="00F15AE7"/>
    <w:rsid w:val="00F1666C"/>
    <w:rsid w:val="00F204D5"/>
    <w:rsid w:val="00F278CE"/>
    <w:rsid w:val="00F27B47"/>
    <w:rsid w:val="00F27E4E"/>
    <w:rsid w:val="00F30B16"/>
    <w:rsid w:val="00F31F06"/>
    <w:rsid w:val="00F32201"/>
    <w:rsid w:val="00F35343"/>
    <w:rsid w:val="00F36E8E"/>
    <w:rsid w:val="00F41EC4"/>
    <w:rsid w:val="00F42622"/>
    <w:rsid w:val="00F428BD"/>
    <w:rsid w:val="00F446DB"/>
    <w:rsid w:val="00F45CDB"/>
    <w:rsid w:val="00F46100"/>
    <w:rsid w:val="00F47884"/>
    <w:rsid w:val="00F526B2"/>
    <w:rsid w:val="00F52DFE"/>
    <w:rsid w:val="00F54CC5"/>
    <w:rsid w:val="00F551E1"/>
    <w:rsid w:val="00F6261E"/>
    <w:rsid w:val="00F62BCC"/>
    <w:rsid w:val="00F62CA1"/>
    <w:rsid w:val="00F63D96"/>
    <w:rsid w:val="00F668F9"/>
    <w:rsid w:val="00F678E0"/>
    <w:rsid w:val="00F7139A"/>
    <w:rsid w:val="00F72BC5"/>
    <w:rsid w:val="00F75612"/>
    <w:rsid w:val="00F767CB"/>
    <w:rsid w:val="00F77653"/>
    <w:rsid w:val="00F81AA5"/>
    <w:rsid w:val="00F81CC5"/>
    <w:rsid w:val="00F81DAA"/>
    <w:rsid w:val="00F81E4E"/>
    <w:rsid w:val="00F829C6"/>
    <w:rsid w:val="00F840B6"/>
    <w:rsid w:val="00F87562"/>
    <w:rsid w:val="00F87AF3"/>
    <w:rsid w:val="00F87E57"/>
    <w:rsid w:val="00F91857"/>
    <w:rsid w:val="00F9552A"/>
    <w:rsid w:val="00F96BF4"/>
    <w:rsid w:val="00F96D28"/>
    <w:rsid w:val="00FA0DD2"/>
    <w:rsid w:val="00FA1202"/>
    <w:rsid w:val="00FA609B"/>
    <w:rsid w:val="00FA7995"/>
    <w:rsid w:val="00FB1175"/>
    <w:rsid w:val="00FB2AC4"/>
    <w:rsid w:val="00FB3814"/>
    <w:rsid w:val="00FB48FE"/>
    <w:rsid w:val="00FB5C64"/>
    <w:rsid w:val="00FC2FC0"/>
    <w:rsid w:val="00FC47E9"/>
    <w:rsid w:val="00FD033A"/>
    <w:rsid w:val="00FD072A"/>
    <w:rsid w:val="00FD398B"/>
    <w:rsid w:val="00FD3E35"/>
    <w:rsid w:val="00FD46C1"/>
    <w:rsid w:val="00FD74F3"/>
    <w:rsid w:val="00FE0A4A"/>
    <w:rsid w:val="00FE0D09"/>
    <w:rsid w:val="00FE18FB"/>
    <w:rsid w:val="00FE3059"/>
    <w:rsid w:val="00FE6BDB"/>
    <w:rsid w:val="00FF08BA"/>
    <w:rsid w:val="00FF1629"/>
    <w:rsid w:val="00FF17D5"/>
    <w:rsid w:val="00FF1EEA"/>
    <w:rsid w:val="00FF41B1"/>
    <w:rsid w:val="00FF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121AF"/>
  <w15:docId w15:val="{7A136A77-9FB0-4D2D-BC8C-BBEA56D2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jc w:val="both"/>
      <w:textAlignment w:val="baseline"/>
    </w:pPr>
    <w:rPr>
      <w:lang w:val="en-CA"/>
    </w:rPr>
  </w:style>
  <w:style w:type="paragraph" w:styleId="Heading1">
    <w:name w:val="heading 1"/>
    <w:basedOn w:val="Normal"/>
    <w:next w:val="Normal"/>
    <w:qFormat/>
    <w:pPr>
      <w:keepNext/>
      <w:jc w:val="center"/>
      <w:outlineLvl w:val="0"/>
    </w:pPr>
    <w:rPr>
      <w:b/>
      <w:lang w:val="en-US"/>
    </w:rPr>
  </w:style>
  <w:style w:type="paragraph" w:styleId="Heading2">
    <w:name w:val="heading 2"/>
    <w:basedOn w:val="Normal"/>
    <w:next w:val="Normal"/>
    <w:qFormat/>
    <w:pPr>
      <w:keepNext/>
      <w:spacing w:before="360"/>
      <w:outlineLvl w:val="1"/>
    </w:pPr>
    <w:rPr>
      <w:b/>
      <w:lang w:val="en-US"/>
    </w:rPr>
  </w:style>
  <w:style w:type="paragraph" w:styleId="Heading3">
    <w:name w:val="heading 3"/>
    <w:basedOn w:val="Normal"/>
    <w:next w:val="Normal"/>
    <w:qFormat/>
    <w:pPr>
      <w:keepNext/>
      <w:jc w:val="center"/>
      <w:outlineLvl w:val="2"/>
    </w:pPr>
    <w:rPr>
      <w:b/>
      <w:sz w:val="24"/>
      <w:lang w:val="en-US"/>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firstLine="720"/>
      <w:outlineLvl w:val="4"/>
    </w:pPr>
    <w:rPr>
      <w:b/>
    </w:rPr>
  </w:style>
  <w:style w:type="paragraph" w:styleId="Heading6">
    <w:name w:val="heading 6"/>
    <w:basedOn w:val="Normal"/>
    <w:next w:val="Normal"/>
    <w:qFormat/>
    <w:pPr>
      <w:keepNext/>
      <w:ind w:lef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55F16"/>
    <w:pPr>
      <w:overflowPunct/>
      <w:autoSpaceDE/>
      <w:autoSpaceDN/>
      <w:adjustRightInd/>
      <w:spacing w:after="160" w:line="240" w:lineRule="exact"/>
      <w:jc w:val="left"/>
      <w:textAlignment w:val="auto"/>
    </w:pPr>
    <w:rPr>
      <w:rFonts w:ascii="Verdana" w:hAnsi="Verdana"/>
      <w:lang w:val="en-US"/>
    </w:rPr>
  </w:style>
  <w:style w:type="paragraph" w:customStyle="1" w:styleId="b1">
    <w:name w:val="b1"/>
    <w:basedOn w:val="Normal"/>
    <w:pPr>
      <w:spacing w:before="240" w:line="240" w:lineRule="exact"/>
    </w:pPr>
    <w:rPr>
      <w:lang w:val="en-US"/>
    </w:rPr>
  </w:style>
  <w:style w:type="paragraph" w:customStyle="1" w:styleId="h2">
    <w:name w:val="h2"/>
    <w:basedOn w:val="Normal"/>
    <w:pPr>
      <w:spacing w:before="240" w:line="240" w:lineRule="exact"/>
      <w:ind w:left="1440" w:hanging="720"/>
    </w:pPr>
    <w:rPr>
      <w:sz w:val="24"/>
      <w:lang w:val="en-US"/>
    </w:rPr>
  </w:style>
  <w:style w:type="paragraph" w:customStyle="1" w:styleId="h3">
    <w:name w:val="h3"/>
    <w:basedOn w:val="h2"/>
    <w:pPr>
      <w:ind w:left="2160"/>
    </w:pPr>
  </w:style>
  <w:style w:type="paragraph" w:styleId="BodyText2">
    <w:name w:val="Body Text 2"/>
    <w:basedOn w:val="Normal"/>
    <w:pPr>
      <w:ind w:left="540"/>
    </w:pPr>
  </w:style>
  <w:style w:type="paragraph" w:styleId="BodyText">
    <w:name w:val="Body Text"/>
    <w:basedOn w:val="Normal"/>
    <w:pPr>
      <w:spacing w:before="240"/>
    </w:pPr>
    <w:rPr>
      <w:lang w:val="en-US"/>
    </w:rPr>
  </w:style>
  <w:style w:type="paragraph" w:styleId="BodyTextIndent2">
    <w:name w:val="Body Text Indent 2"/>
    <w:basedOn w:val="Normal"/>
    <w:pPr>
      <w:spacing w:before="240"/>
      <w:ind w:left="1440" w:hanging="720"/>
    </w:pPr>
    <w:rPr>
      <w:lang w:val="en-US"/>
    </w:rPr>
  </w:style>
  <w:style w:type="paragraph" w:styleId="Header">
    <w:name w:val="header"/>
    <w:basedOn w:val="Normal"/>
    <w:pPr>
      <w:tabs>
        <w:tab w:val="center" w:pos="4320"/>
        <w:tab w:val="right" w:pos="8640"/>
      </w:tabs>
      <w:spacing w:before="240"/>
    </w:pPr>
    <w:rPr>
      <w:sz w:val="24"/>
      <w:lang w:val="en-US"/>
    </w:rPr>
  </w:style>
  <w:style w:type="paragraph" w:styleId="Footer">
    <w:name w:val="footer"/>
    <w:basedOn w:val="Normal"/>
    <w:link w:val="FooterChar"/>
    <w:uiPriority w:val="99"/>
    <w:pPr>
      <w:tabs>
        <w:tab w:val="center" w:pos="4320"/>
        <w:tab w:val="right" w:pos="8640"/>
      </w:tabs>
      <w:spacing w:before="240"/>
    </w:pPr>
    <w:rPr>
      <w:sz w:val="24"/>
      <w:lang w:val="en-US"/>
    </w:rPr>
  </w:style>
  <w:style w:type="paragraph" w:styleId="BodyTextIndent3">
    <w:name w:val="Body Text Indent 3"/>
    <w:basedOn w:val="Normal"/>
    <w:pPr>
      <w:tabs>
        <w:tab w:val="left" w:pos="0"/>
        <w:tab w:val="left" w:pos="216"/>
        <w:tab w:val="left" w:pos="4896"/>
        <w:tab w:val="left" w:pos="5760"/>
        <w:tab w:val="left" w:pos="9936"/>
      </w:tabs>
      <w:ind w:left="720"/>
    </w:pPr>
  </w:style>
  <w:style w:type="character" w:styleId="PageNumber">
    <w:name w:val="page number"/>
    <w:rPr>
      <w:sz w:val="20"/>
    </w:rPr>
  </w:style>
  <w:style w:type="paragraph" w:styleId="FootnoteText">
    <w:name w:val="footnote text"/>
    <w:basedOn w:val="Normal"/>
    <w:semiHidden/>
    <w:rPr>
      <w:lang w:val="en-US"/>
    </w:rPr>
  </w:style>
  <w:style w:type="paragraph" w:styleId="DocumentMap">
    <w:name w:val="Document Map"/>
    <w:basedOn w:val="Normal"/>
    <w:semiHidden/>
    <w:pPr>
      <w:shd w:val="clear" w:color="auto" w:fill="000080"/>
    </w:pPr>
    <w:rPr>
      <w:rFonts w:ascii="Tahoma" w:hAnsi="Tahoma"/>
      <w:sz w:val="24"/>
      <w:lang w:val="en-US"/>
    </w:rPr>
  </w:style>
  <w:style w:type="paragraph" w:styleId="CommentText">
    <w:name w:val="annotation text"/>
    <w:basedOn w:val="Normal"/>
    <w:link w:val="CommentTextChar"/>
    <w:uiPriority w:val="99"/>
    <w:semiHidden/>
    <w:pPr>
      <w:jc w:val="left"/>
    </w:pPr>
    <w:rPr>
      <w:lang w:val="en-US"/>
    </w:rPr>
  </w:style>
  <w:style w:type="character" w:styleId="CommentReference">
    <w:name w:val="annotation reference"/>
    <w:uiPriority w:val="99"/>
    <w:semiHidden/>
    <w:rPr>
      <w:sz w:val="16"/>
    </w:rPr>
  </w:style>
  <w:style w:type="paragraph" w:styleId="BodyText3">
    <w:name w:val="Body Text 3"/>
    <w:basedOn w:val="Normal"/>
    <w:pPr>
      <w:spacing w:before="240"/>
    </w:pPr>
    <w:rPr>
      <w:lang w:val="en-US"/>
    </w:rPr>
  </w:style>
  <w:style w:type="character" w:styleId="Hyperlink">
    <w:name w:val="Hyperlink"/>
    <w:rPr>
      <w:color w:val="0000FF"/>
      <w:u w:val="single"/>
    </w:rPr>
  </w:style>
  <w:style w:type="paragraph" w:styleId="BodyTextIndent">
    <w:name w:val="Body Text Indent"/>
    <w:basedOn w:val="Normal"/>
    <w:pPr>
      <w:ind w:left="1080" w:hanging="540"/>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Article">
    <w:name w:val="Article"/>
    <w:basedOn w:val="Normal"/>
    <w:next w:val="Normal"/>
    <w:pPr>
      <w:keepNext/>
      <w:numPr>
        <w:numId w:val="1"/>
      </w:numPr>
      <w:overflowPunct/>
      <w:autoSpaceDE/>
      <w:autoSpaceDN/>
      <w:adjustRightInd/>
      <w:spacing w:before="180" w:after="180"/>
      <w:jc w:val="center"/>
      <w:textAlignment w:val="auto"/>
      <w:outlineLvl w:val="0"/>
    </w:pPr>
    <w:rPr>
      <w:rFonts w:ascii="Arial" w:hAnsi="Arial"/>
      <w:b/>
      <w:caps/>
      <w:sz w:val="18"/>
      <w:lang w:val="en-US"/>
    </w:rPr>
  </w:style>
  <w:style w:type="paragraph" w:customStyle="1" w:styleId="Section">
    <w:name w:val="Section"/>
    <w:basedOn w:val="Normal"/>
    <w:next w:val="Normal"/>
    <w:pPr>
      <w:overflowPunct/>
      <w:autoSpaceDE/>
      <w:autoSpaceDN/>
      <w:adjustRightInd/>
      <w:spacing w:after="180"/>
      <w:textAlignment w:val="auto"/>
      <w:outlineLvl w:val="1"/>
    </w:pPr>
    <w:rPr>
      <w:rFonts w:ascii="Arial" w:hAnsi="Arial"/>
      <w:sz w:val="18"/>
      <w:lang w:val="en-US"/>
    </w:rPr>
  </w:style>
  <w:style w:type="paragraph" w:customStyle="1" w:styleId="Para">
    <w:name w:val="Para"/>
    <w:basedOn w:val="Normal"/>
    <w:pPr>
      <w:tabs>
        <w:tab w:val="num" w:pos="2160"/>
      </w:tabs>
      <w:overflowPunct/>
      <w:autoSpaceDE/>
      <w:autoSpaceDN/>
      <w:adjustRightInd/>
      <w:spacing w:after="180"/>
      <w:ind w:left="2160" w:hanging="720"/>
      <w:textAlignment w:val="auto"/>
    </w:pPr>
    <w:rPr>
      <w:rFonts w:ascii="Arial" w:hAnsi="Arial"/>
      <w:sz w:val="18"/>
      <w:lang w:val="en-US"/>
    </w:rPr>
  </w:style>
  <w:style w:type="paragraph" w:customStyle="1" w:styleId="SubParagraph">
    <w:name w:val="SubParagraph"/>
    <w:basedOn w:val="Normal"/>
    <w:pPr>
      <w:tabs>
        <w:tab w:val="num" w:pos="2880"/>
      </w:tabs>
      <w:overflowPunct/>
      <w:autoSpaceDE/>
      <w:autoSpaceDN/>
      <w:adjustRightInd/>
      <w:spacing w:after="180"/>
      <w:ind w:left="2880" w:hanging="720"/>
      <w:textAlignment w:val="auto"/>
    </w:pPr>
    <w:rPr>
      <w:rFonts w:ascii="Arial" w:hAnsi="Arial"/>
      <w:sz w:val="18"/>
      <w:lang w:val="en-US"/>
    </w:rPr>
  </w:style>
  <w:style w:type="paragraph" w:customStyle="1" w:styleId="Clause">
    <w:name w:val="Clause"/>
    <w:basedOn w:val="Normal"/>
    <w:pPr>
      <w:tabs>
        <w:tab w:val="num" w:pos="3600"/>
      </w:tabs>
      <w:overflowPunct/>
      <w:autoSpaceDE/>
      <w:autoSpaceDN/>
      <w:adjustRightInd/>
      <w:spacing w:after="180"/>
      <w:ind w:left="3600" w:hanging="720"/>
      <w:textAlignment w:val="auto"/>
    </w:pPr>
    <w:rPr>
      <w:rFonts w:ascii="Arial" w:hAnsi="Arial"/>
      <w:sz w:val="18"/>
      <w:lang w:val="en-US"/>
    </w:rPr>
  </w:style>
  <w:style w:type="paragraph" w:customStyle="1" w:styleId="SubClause">
    <w:name w:val="SubClause"/>
    <w:basedOn w:val="Normal"/>
    <w:pPr>
      <w:tabs>
        <w:tab w:val="num" w:pos="4320"/>
      </w:tabs>
      <w:overflowPunct/>
      <w:autoSpaceDE/>
      <w:autoSpaceDN/>
      <w:adjustRightInd/>
      <w:spacing w:after="180"/>
      <w:ind w:left="4320" w:hanging="720"/>
      <w:textAlignment w:val="auto"/>
    </w:pPr>
    <w:rPr>
      <w:rFonts w:ascii="Arial" w:hAnsi="Arial"/>
      <w:sz w:val="18"/>
      <w:lang w:val="en-US"/>
    </w:rPr>
  </w:style>
  <w:style w:type="paragraph" w:customStyle="1" w:styleId="Division">
    <w:name w:val="Division"/>
    <w:basedOn w:val="Normal"/>
    <w:pPr>
      <w:tabs>
        <w:tab w:val="num" w:pos="5040"/>
      </w:tabs>
      <w:overflowPunct/>
      <w:autoSpaceDE/>
      <w:autoSpaceDN/>
      <w:adjustRightInd/>
      <w:spacing w:after="180"/>
      <w:ind w:left="5040" w:hanging="720"/>
      <w:textAlignment w:val="auto"/>
    </w:pPr>
    <w:rPr>
      <w:rFonts w:ascii="Arial" w:hAnsi="Arial"/>
      <w:sz w:val="18"/>
      <w:lang w:val="en-US"/>
    </w:rPr>
  </w:style>
  <w:style w:type="paragraph" w:customStyle="1" w:styleId="SubDivision">
    <w:name w:val="SubDivision"/>
    <w:basedOn w:val="Normal"/>
    <w:pPr>
      <w:tabs>
        <w:tab w:val="num" w:pos="5760"/>
      </w:tabs>
      <w:overflowPunct/>
      <w:autoSpaceDE/>
      <w:autoSpaceDN/>
      <w:adjustRightInd/>
      <w:spacing w:after="180"/>
      <w:ind w:left="5760" w:hanging="720"/>
      <w:textAlignment w:val="auto"/>
    </w:pPr>
    <w:rPr>
      <w:rFonts w:ascii="Arial" w:hAnsi="Arial"/>
      <w:sz w:val="18"/>
      <w:lang w:val="en-US"/>
    </w:rPr>
  </w:style>
  <w:style w:type="paragraph" w:customStyle="1" w:styleId="SubSection">
    <w:name w:val="SubSection"/>
    <w:basedOn w:val="Normal"/>
    <w:pPr>
      <w:tabs>
        <w:tab w:val="num" w:pos="1440"/>
      </w:tabs>
      <w:overflowPunct/>
      <w:autoSpaceDE/>
      <w:autoSpaceDN/>
      <w:adjustRightInd/>
      <w:spacing w:after="180"/>
      <w:ind w:left="1440" w:hanging="720"/>
      <w:textAlignment w:val="auto"/>
    </w:pPr>
    <w:rPr>
      <w:rFonts w:ascii="Arial" w:hAnsi="Arial"/>
      <w:sz w:val="18"/>
      <w:lang w:val="en-US"/>
    </w:rPr>
  </w:style>
  <w:style w:type="paragraph" w:styleId="Caption">
    <w:name w:val="caption"/>
    <w:basedOn w:val="Normal"/>
    <w:next w:val="Normal"/>
    <w:qFormat/>
    <w:pPr>
      <w:overflowPunct/>
      <w:autoSpaceDE/>
      <w:autoSpaceDN/>
      <w:adjustRightInd/>
      <w:jc w:val="center"/>
      <w:textAlignment w:val="auto"/>
    </w:pPr>
    <w:rPr>
      <w:sz w:val="24"/>
      <w:lang w:val="en-GB"/>
    </w:rPr>
  </w:style>
  <w:style w:type="table" w:styleId="TableGrid">
    <w:name w:val="Table Grid"/>
    <w:basedOn w:val="TableNormal"/>
    <w:rsid w:val="00BF7A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6A54"/>
    <w:pPr>
      <w:overflowPunct/>
      <w:autoSpaceDE/>
      <w:autoSpaceDN/>
      <w:adjustRightInd/>
      <w:spacing w:before="100" w:beforeAutospacing="1" w:after="100" w:afterAutospacing="1"/>
      <w:jc w:val="left"/>
      <w:textAlignment w:val="auto"/>
    </w:pPr>
    <w:rPr>
      <w:sz w:val="24"/>
      <w:szCs w:val="24"/>
      <w:lang w:val="en-US"/>
    </w:rPr>
  </w:style>
  <w:style w:type="paragraph" w:styleId="PlainText">
    <w:name w:val="Plain Text"/>
    <w:basedOn w:val="Normal"/>
    <w:rsid w:val="00142C2E"/>
    <w:pPr>
      <w:overflowPunct/>
      <w:autoSpaceDE/>
      <w:autoSpaceDN/>
      <w:adjustRightInd/>
      <w:jc w:val="left"/>
      <w:textAlignment w:val="auto"/>
    </w:pPr>
    <w:rPr>
      <w:rFonts w:ascii="Courier New" w:hAnsi="Courier New" w:cs="Courier New"/>
      <w:lang w:val="en-US"/>
    </w:rPr>
  </w:style>
  <w:style w:type="character" w:styleId="Emphasis">
    <w:name w:val="Emphasis"/>
    <w:qFormat/>
    <w:rsid w:val="00755F16"/>
    <w:rPr>
      <w:i/>
      <w:iCs/>
    </w:rPr>
  </w:style>
  <w:style w:type="paragraph" w:styleId="CommentSubject">
    <w:name w:val="annotation subject"/>
    <w:basedOn w:val="CommentText"/>
    <w:next w:val="CommentText"/>
    <w:semiHidden/>
    <w:rsid w:val="00DD4493"/>
    <w:pPr>
      <w:jc w:val="both"/>
    </w:pPr>
    <w:rPr>
      <w:b/>
      <w:bCs/>
      <w:lang w:val="en-CA"/>
    </w:rPr>
  </w:style>
  <w:style w:type="character" w:customStyle="1" w:styleId="dmawer1">
    <w:name w:val="dmawer1"/>
    <w:semiHidden/>
    <w:rsid w:val="004A189D"/>
    <w:rPr>
      <w:rFonts w:ascii="Arial" w:hAnsi="Arial" w:cs="Arial"/>
      <w:color w:val="auto"/>
      <w:sz w:val="20"/>
      <w:szCs w:val="20"/>
    </w:rPr>
  </w:style>
  <w:style w:type="paragraph" w:styleId="Title">
    <w:name w:val="Title"/>
    <w:basedOn w:val="Normal"/>
    <w:qFormat/>
    <w:rsid w:val="00CD5430"/>
    <w:pPr>
      <w:overflowPunct/>
      <w:autoSpaceDE/>
      <w:autoSpaceDN/>
      <w:adjustRightInd/>
      <w:jc w:val="center"/>
      <w:textAlignment w:val="auto"/>
    </w:pPr>
    <w:rPr>
      <w:rFonts w:ascii="Arial" w:hAnsi="Arial" w:cs="Arial"/>
      <w:b/>
      <w:bCs/>
      <w:sz w:val="32"/>
      <w:szCs w:val="24"/>
    </w:rPr>
  </w:style>
  <w:style w:type="character" w:customStyle="1" w:styleId="CommentTextChar">
    <w:name w:val="Comment Text Char"/>
    <w:link w:val="CommentText"/>
    <w:uiPriority w:val="99"/>
    <w:semiHidden/>
    <w:locked/>
    <w:rsid w:val="00EA6E3E"/>
  </w:style>
  <w:style w:type="paragraph" w:styleId="ListParagraph">
    <w:name w:val="List Paragraph"/>
    <w:basedOn w:val="Normal"/>
    <w:uiPriority w:val="34"/>
    <w:qFormat/>
    <w:rsid w:val="00EA6E3E"/>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customStyle="1" w:styleId="xl45">
    <w:name w:val="xl45"/>
    <w:basedOn w:val="Normal"/>
    <w:rsid w:val="00EA45B0"/>
    <w:pPr>
      <w:pBdr>
        <w:bottom w:val="single" w:sz="4" w:space="0" w:color="000000"/>
      </w:pBdr>
      <w:overflowPunct/>
      <w:autoSpaceDE/>
      <w:autoSpaceDN/>
      <w:adjustRightInd/>
      <w:spacing w:before="100" w:beforeAutospacing="1" w:after="100" w:afterAutospacing="1"/>
      <w:jc w:val="left"/>
      <w:textAlignment w:val="top"/>
    </w:pPr>
    <w:rPr>
      <w:rFonts w:eastAsia="Arial Unicode MS"/>
      <w:sz w:val="24"/>
      <w:szCs w:val="24"/>
    </w:rPr>
  </w:style>
  <w:style w:type="character" w:customStyle="1" w:styleId="Style1">
    <w:name w:val="Style1"/>
    <w:basedOn w:val="DefaultParagraphFont"/>
    <w:uiPriority w:val="1"/>
    <w:rsid w:val="00F204D5"/>
    <w:rPr>
      <w:rFonts w:ascii="Arial" w:hAnsi="Arial"/>
      <w:b/>
      <w:sz w:val="18"/>
    </w:rPr>
  </w:style>
  <w:style w:type="character" w:customStyle="1" w:styleId="FooterChar">
    <w:name w:val="Footer Char"/>
    <w:basedOn w:val="DefaultParagraphFont"/>
    <w:link w:val="Footer"/>
    <w:uiPriority w:val="99"/>
    <w:rsid w:val="00935C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259">
      <w:bodyDiv w:val="1"/>
      <w:marLeft w:val="0"/>
      <w:marRight w:val="0"/>
      <w:marTop w:val="0"/>
      <w:marBottom w:val="0"/>
      <w:divBdr>
        <w:top w:val="none" w:sz="0" w:space="0" w:color="auto"/>
        <w:left w:val="none" w:sz="0" w:space="0" w:color="auto"/>
        <w:bottom w:val="none" w:sz="0" w:space="0" w:color="auto"/>
        <w:right w:val="none" w:sz="0" w:space="0" w:color="auto"/>
      </w:divBdr>
    </w:div>
    <w:div w:id="186872666">
      <w:bodyDiv w:val="1"/>
      <w:marLeft w:val="0"/>
      <w:marRight w:val="0"/>
      <w:marTop w:val="0"/>
      <w:marBottom w:val="0"/>
      <w:divBdr>
        <w:top w:val="none" w:sz="0" w:space="0" w:color="auto"/>
        <w:left w:val="none" w:sz="0" w:space="0" w:color="auto"/>
        <w:bottom w:val="none" w:sz="0" w:space="0" w:color="auto"/>
        <w:right w:val="none" w:sz="0" w:space="0" w:color="auto"/>
      </w:divBdr>
    </w:div>
    <w:div w:id="779302824">
      <w:bodyDiv w:val="1"/>
      <w:marLeft w:val="0"/>
      <w:marRight w:val="0"/>
      <w:marTop w:val="0"/>
      <w:marBottom w:val="0"/>
      <w:divBdr>
        <w:top w:val="none" w:sz="0" w:space="0" w:color="auto"/>
        <w:left w:val="none" w:sz="0" w:space="0" w:color="auto"/>
        <w:bottom w:val="none" w:sz="0" w:space="0" w:color="auto"/>
        <w:right w:val="none" w:sz="0" w:space="0" w:color="auto"/>
      </w:divBdr>
    </w:div>
    <w:div w:id="1294209448">
      <w:bodyDiv w:val="1"/>
      <w:marLeft w:val="0"/>
      <w:marRight w:val="0"/>
      <w:marTop w:val="0"/>
      <w:marBottom w:val="0"/>
      <w:divBdr>
        <w:top w:val="none" w:sz="0" w:space="0" w:color="auto"/>
        <w:left w:val="none" w:sz="0" w:space="0" w:color="auto"/>
        <w:bottom w:val="none" w:sz="0" w:space="0" w:color="auto"/>
        <w:right w:val="none" w:sz="0" w:space="0" w:color="auto"/>
      </w:divBdr>
    </w:div>
    <w:div w:id="1339040119">
      <w:bodyDiv w:val="1"/>
      <w:marLeft w:val="0"/>
      <w:marRight w:val="0"/>
      <w:marTop w:val="0"/>
      <w:marBottom w:val="0"/>
      <w:divBdr>
        <w:top w:val="none" w:sz="0" w:space="0" w:color="auto"/>
        <w:left w:val="none" w:sz="0" w:space="0" w:color="auto"/>
        <w:bottom w:val="none" w:sz="0" w:space="0" w:color="auto"/>
        <w:right w:val="none" w:sz="0" w:space="0" w:color="auto"/>
      </w:divBdr>
    </w:div>
    <w:div w:id="1590649870">
      <w:bodyDiv w:val="1"/>
      <w:marLeft w:val="0"/>
      <w:marRight w:val="0"/>
      <w:marTop w:val="0"/>
      <w:marBottom w:val="0"/>
      <w:divBdr>
        <w:top w:val="none" w:sz="0" w:space="0" w:color="auto"/>
        <w:left w:val="none" w:sz="0" w:space="0" w:color="auto"/>
        <w:bottom w:val="none" w:sz="0" w:space="0" w:color="auto"/>
        <w:right w:val="none" w:sz="0" w:space="0" w:color="auto"/>
      </w:divBdr>
    </w:div>
    <w:div w:id="21079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BE3B1E41E34C7FAE1B74AB79B65DA0"/>
        <w:category>
          <w:name w:val="General"/>
          <w:gallery w:val="placeholder"/>
        </w:category>
        <w:types>
          <w:type w:val="bbPlcHdr"/>
        </w:types>
        <w:behaviors>
          <w:behavior w:val="content"/>
        </w:behaviors>
        <w:guid w:val="{2730C0DB-A162-4D12-BF84-432219FA848B}"/>
      </w:docPartPr>
      <w:docPartBody>
        <w:p w:rsidR="00962BC3" w:rsidRDefault="00A5369F" w:rsidP="00A5369F">
          <w:pPr>
            <w:pStyle w:val="7EBE3B1E41E34C7FAE1B74AB79B65DA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9F"/>
    <w:rsid w:val="00202675"/>
    <w:rsid w:val="00383349"/>
    <w:rsid w:val="008815B0"/>
    <w:rsid w:val="008A3D9B"/>
    <w:rsid w:val="00962BC3"/>
    <w:rsid w:val="00A012C0"/>
    <w:rsid w:val="00A5369F"/>
    <w:rsid w:val="00A741BB"/>
    <w:rsid w:val="00B24524"/>
    <w:rsid w:val="00C30ECF"/>
    <w:rsid w:val="00D25945"/>
    <w:rsid w:val="00F42FC4"/>
    <w:rsid w:val="00F9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69F"/>
  </w:style>
  <w:style w:type="paragraph" w:customStyle="1" w:styleId="7EBE3B1E41E34C7FAE1B74AB79B65DA0">
    <w:name w:val="7EBE3B1E41E34C7FAE1B74AB79B65DA0"/>
    <w:rsid w:val="00A53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1F0F4D48E634288E7B86DA2D50CBD" ma:contentTypeVersion="4" ma:contentTypeDescription="Create a new document." ma:contentTypeScope="" ma:versionID="29b85b48ce1216c4ed673dfde38de74c">
  <xsd:schema xmlns:xsd="http://www.w3.org/2001/XMLSchema" xmlns:xs="http://www.w3.org/2001/XMLSchema" xmlns:p="http://schemas.microsoft.com/office/2006/metadata/properties" xmlns:ns2="e40b389b-e83d-45cb-a04c-f6198f68f2f0" xmlns:ns3="48aa9f7f-8435-4adb-b6fe-e682de1b0a88" targetNamespace="http://schemas.microsoft.com/office/2006/metadata/properties" ma:root="true" ma:fieldsID="5ec560f1e4087ae26947972d2ebcb218" ns2:_="" ns3:_="">
    <xsd:import namespace="e40b389b-e83d-45cb-a04c-f6198f68f2f0"/>
    <xsd:import namespace="48aa9f7f-8435-4adb-b6fe-e682de1b0a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389b-e83d-45cb-a04c-f6198f68f2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a9f7f-8435-4adb-b6fe-e682de1b0a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9028-D9C8-447F-AEEA-51FC49E8E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b389b-e83d-45cb-a04c-f6198f68f2f0"/>
    <ds:schemaRef ds:uri="48aa9f7f-8435-4adb-b6fe-e682de1b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1ED91-8F73-4891-B504-CC84DE2EECFC}">
  <ds:schemaRefs>
    <ds:schemaRef ds:uri="http://schemas.microsoft.com/sharepoint/v3/contenttype/forms"/>
  </ds:schemaRefs>
</ds:datastoreItem>
</file>

<file path=customXml/itemProps3.xml><?xml version="1.0" encoding="utf-8"?>
<ds:datastoreItem xmlns:ds="http://schemas.openxmlformats.org/officeDocument/2006/customXml" ds:itemID="{4D0F7B94-31A0-483B-8CB4-324A0F6FB0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204D2-506D-4374-A5D8-BD9494F6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Managed Services Agreement</vt:lpstr>
    </vt:vector>
  </TitlesOfParts>
  <Company>Qunara Inc.</Company>
  <LinksUpToDate>false</LinksUpToDate>
  <CharactersWithSpaces>22486</CharactersWithSpaces>
  <SharedDoc>false</SharedDoc>
  <HLinks>
    <vt:vector size="6" baseType="variant">
      <vt:variant>
        <vt:i4>5505053</vt:i4>
      </vt:variant>
      <vt:variant>
        <vt:i4>26</vt:i4>
      </vt:variant>
      <vt:variant>
        <vt:i4>0</vt:i4>
      </vt:variant>
      <vt:variant>
        <vt:i4>5</vt:i4>
      </vt:variant>
      <vt:variant>
        <vt:lpwstr>http://www.allstream.com/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Services Agreement</dc:title>
  <dc:creator>dmawer1</dc:creator>
  <cp:lastModifiedBy>Robak, James</cp:lastModifiedBy>
  <cp:revision>2</cp:revision>
  <cp:lastPrinted>2012-06-19T17:12:00Z</cp:lastPrinted>
  <dcterms:created xsi:type="dcterms:W3CDTF">2018-02-06T20:25:00Z</dcterms:created>
  <dcterms:modified xsi:type="dcterms:W3CDTF">2018-02-06T20:25:00Z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0x0101001A31F0F4D48E634288E7B86DA2D50CBD</vt:lpwstr>
  </property>
</Properties>
</file>